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1341F" w14:textId="19FC9829" w:rsidR="00D93ECC" w:rsidRPr="008B0150" w:rsidRDefault="00D93ECC" w:rsidP="00D93ECC">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9D3172">
        <w:rPr>
          <w:rFonts w:asciiTheme="minorHAnsi" w:hAnsiTheme="minorHAnsi" w:cstheme="minorHAnsi"/>
          <w:b/>
          <w:bCs/>
          <w:color w:val="000000"/>
          <w:sz w:val="22"/>
          <w:szCs w:val="22"/>
        </w:rPr>
        <w:t>3924</w:t>
      </w:r>
    </w:p>
    <w:p w14:paraId="47DB309D" w14:textId="77777777" w:rsidR="00D93ECC" w:rsidRDefault="00D93ECC" w:rsidP="00D93ECC">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Toulouse, Aug 21</w:t>
      </w:r>
      <w:r w:rsidRPr="00FC47CE">
        <w:rPr>
          <w:rFonts w:asciiTheme="minorHAnsi" w:hAnsiTheme="minorHAnsi" w:cstheme="minorHAnsi"/>
          <w:b/>
          <w:sz w:val="22"/>
          <w:szCs w:val="22"/>
          <w:vertAlign w:val="superscript"/>
          <w:lang w:eastAsia="zh-CN"/>
        </w:rPr>
        <w:t>st</w:t>
      </w:r>
      <w:r>
        <w:rPr>
          <w:rFonts w:asciiTheme="minorHAnsi" w:hAnsiTheme="minorHAnsi" w:cstheme="minorHAnsi"/>
          <w:b/>
          <w:sz w:val="22"/>
          <w:szCs w:val="22"/>
          <w:lang w:eastAsia="zh-CN"/>
        </w:rPr>
        <w:t xml:space="preserve"> – Aug 25</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p>
    <w:p w14:paraId="326A5EDE" w14:textId="4427D9CC" w:rsidR="00185DC9" w:rsidRPr="003851F8" w:rsidRDefault="00185DC9" w:rsidP="00D93ECC">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2AB6023B"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2.3</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53209130"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CE4A98">
        <w:rPr>
          <w:rFonts w:asciiTheme="minorHAnsi" w:eastAsia="Times New Roman" w:hAnsiTheme="minorHAnsi" w:cstheme="minorHAnsi"/>
          <w:b/>
          <w:bCs/>
          <w:sz w:val="22"/>
          <w:szCs w:val="22"/>
        </w:rPr>
        <w:t>RACH optimization enhancements</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D81B40" w14:textId="2EB2E93B" w:rsidR="00982AD3" w:rsidRPr="009A1E73" w:rsidRDefault="00185DC9" w:rsidP="009A1E73">
      <w:pPr>
        <w:contextualSpacing/>
        <w:rPr>
          <w:rFonts w:ascii="Calibri" w:eastAsia="Times New Roman" w:hAnsi="Calibri" w:cs="Calibri"/>
          <w:color w:val="00B050"/>
          <w:sz w:val="28"/>
          <w:szCs w:val="28"/>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w:t>
      </w:r>
      <w:r w:rsidR="004B0E6D">
        <w:rPr>
          <w:rFonts w:ascii="Calibri" w:eastAsia="Times New Roman" w:hAnsi="Calibri" w:cs="Calibri"/>
          <w:sz w:val="22"/>
          <w:szCs w:val="22"/>
          <w:lang w:val="en-US"/>
        </w:rPr>
        <w:t xml:space="preserve">further </w:t>
      </w:r>
      <w:r w:rsidR="00BB47ED" w:rsidRPr="00DD766E">
        <w:rPr>
          <w:rFonts w:ascii="Calibri" w:eastAsia="Times New Roman" w:hAnsi="Calibri" w:cs="Calibri"/>
          <w:sz w:val="22"/>
          <w:szCs w:val="22"/>
          <w:lang w:val="en-US"/>
        </w:rPr>
        <w:t xml:space="preserve">discuss </w:t>
      </w:r>
      <w:r w:rsidR="00CE4A98">
        <w:rPr>
          <w:rFonts w:ascii="Calibri" w:eastAsia="Times New Roman" w:hAnsi="Calibri" w:cs="Calibri"/>
          <w:sz w:val="22"/>
          <w:szCs w:val="22"/>
          <w:lang w:val="en-US"/>
        </w:rPr>
        <w:t>RACH optimization enhancements</w:t>
      </w:r>
      <w:r w:rsidR="00982AD3">
        <w:rPr>
          <w:rFonts w:ascii="Calibri" w:eastAsia="Times New Roman" w:hAnsi="Calibri" w:cs="Calibri"/>
          <w:sz w:val="22"/>
          <w:szCs w:val="22"/>
          <w:lang w:val="en-US"/>
        </w:rPr>
        <w:t xml:space="preserve"> based on the </w:t>
      </w:r>
      <w:r w:rsidR="004B0E6D">
        <w:rPr>
          <w:rFonts w:ascii="Calibri" w:eastAsia="Times New Roman" w:hAnsi="Calibri" w:cs="Calibri"/>
          <w:sz w:val="22"/>
          <w:szCs w:val="22"/>
          <w:lang w:val="en-US"/>
        </w:rPr>
        <w:t>agreements and open issues</w:t>
      </w:r>
      <w:r w:rsidR="00982AD3">
        <w:rPr>
          <w:rFonts w:ascii="Calibri" w:eastAsia="Times New Roman" w:hAnsi="Calibri" w:cs="Calibri"/>
          <w:sz w:val="22"/>
          <w:szCs w:val="22"/>
          <w:lang w:val="en-US"/>
        </w:rPr>
        <w:t xml:space="preserve"> identified last RAN3 meeting</w:t>
      </w:r>
      <w:r w:rsidR="004B0E6D">
        <w:rPr>
          <w:rFonts w:ascii="Calibri" w:eastAsia="Times New Roman" w:hAnsi="Calibri" w:cs="Calibri"/>
          <w:sz w:val="22"/>
          <w:szCs w:val="22"/>
          <w:lang w:val="en-US"/>
        </w:rPr>
        <w:t>.</w:t>
      </w:r>
    </w:p>
    <w:p w14:paraId="0C2A72C8" w14:textId="0ADADEE3" w:rsidR="003B264B" w:rsidRDefault="00185DC9" w:rsidP="00547BFB">
      <w:pPr>
        <w:pStyle w:val="Heading1"/>
        <w:numPr>
          <w:ilvl w:val="0"/>
          <w:numId w:val="2"/>
        </w:numPr>
        <w:pBdr>
          <w:top w:val="single" w:sz="12" w:space="2" w:color="auto"/>
        </w:pBdr>
        <w:spacing w:after="0"/>
        <w:rPr>
          <w:rFonts w:asciiTheme="minorHAnsi" w:eastAsia="Times New Roman" w:hAnsiTheme="minorHAnsi" w:cstheme="minorHAnsi"/>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4DB2E54A" w14:textId="260D3DDE" w:rsidR="00BF5135" w:rsidRDefault="009F01CB" w:rsidP="00BF5135">
      <w:pPr>
        <w:pStyle w:val="Heading2"/>
        <w:numPr>
          <w:ilvl w:val="1"/>
          <w:numId w:val="2"/>
        </w:numPr>
      </w:pPr>
      <w:r>
        <w:t xml:space="preserve">Forwarding </w:t>
      </w:r>
      <w:r w:rsidR="00AF7496">
        <w:t>SN RA</w:t>
      </w:r>
      <w:r w:rsidR="0041177F">
        <w:t xml:space="preserve"> Report</w:t>
      </w:r>
      <w:r w:rsidR="00E978A7">
        <w:t>s</w:t>
      </w:r>
    </w:p>
    <w:p w14:paraId="630ACDFE" w14:textId="02BF4013" w:rsidR="004046E1" w:rsidRDefault="00E978A7"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Below are the agreements and open </w:t>
      </w:r>
      <w:r w:rsidR="004046E1">
        <w:rPr>
          <w:rFonts w:ascii="Calibri" w:eastAsia="Times New Roman" w:hAnsi="Calibri" w:cs="Calibri"/>
          <w:sz w:val="22"/>
          <w:szCs w:val="22"/>
          <w:lang w:val="en-US"/>
        </w:rPr>
        <w:t>issue</w:t>
      </w:r>
      <w:r>
        <w:rPr>
          <w:rFonts w:ascii="Calibri" w:eastAsia="Times New Roman" w:hAnsi="Calibri" w:cs="Calibri"/>
          <w:sz w:val="22"/>
          <w:szCs w:val="22"/>
          <w:lang w:val="en-US"/>
        </w:rPr>
        <w:t>s</w:t>
      </w:r>
      <w:r w:rsidR="004046E1">
        <w:rPr>
          <w:rFonts w:ascii="Calibri" w:eastAsia="Times New Roman" w:hAnsi="Calibri" w:cs="Calibri"/>
          <w:sz w:val="22"/>
          <w:szCs w:val="22"/>
          <w:lang w:val="en-US"/>
        </w:rPr>
        <w:t xml:space="preserve"> </w:t>
      </w:r>
      <w:r>
        <w:rPr>
          <w:rFonts w:ascii="Calibri" w:eastAsia="Times New Roman" w:hAnsi="Calibri" w:cs="Calibri"/>
          <w:sz w:val="22"/>
          <w:szCs w:val="22"/>
          <w:lang w:val="en-US"/>
        </w:rPr>
        <w:t>from previous</w:t>
      </w:r>
      <w:r w:rsidR="00B96553">
        <w:rPr>
          <w:rFonts w:ascii="Calibri" w:eastAsia="Times New Roman" w:hAnsi="Calibri" w:cs="Calibri"/>
          <w:sz w:val="22"/>
          <w:szCs w:val="22"/>
          <w:lang w:val="en-US"/>
        </w:rPr>
        <w:t xml:space="preserve"> meetings</w:t>
      </w:r>
      <w:r>
        <w:rPr>
          <w:rFonts w:ascii="Calibri" w:eastAsia="Times New Roman" w:hAnsi="Calibri" w:cs="Calibri"/>
          <w:sz w:val="22"/>
          <w:szCs w:val="22"/>
          <w:lang w:val="en-US"/>
        </w:rPr>
        <w:t>:</w:t>
      </w:r>
    </w:p>
    <w:p w14:paraId="333A541A" w14:textId="77777777" w:rsidR="004046E1" w:rsidRDefault="004046E1" w:rsidP="0041177F">
      <w:pPr>
        <w:spacing w:after="0"/>
        <w:rPr>
          <w:rFonts w:ascii="Calibri" w:eastAsia="Times New Roman" w:hAnsi="Calibri" w:cs="Calibri"/>
          <w:sz w:val="22"/>
          <w:szCs w:val="22"/>
          <w:lang w:val="en-US"/>
        </w:rPr>
      </w:pPr>
    </w:p>
    <w:p w14:paraId="79357A70" w14:textId="77777777" w:rsidR="00663760" w:rsidRPr="00663760" w:rsidRDefault="00663760" w:rsidP="009527F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663760">
        <w:rPr>
          <w:rFonts w:ascii="Calibri" w:eastAsia="Times New Roman" w:hAnsi="Calibri" w:cs="Calibri"/>
          <w:color w:val="00B050"/>
          <w:sz w:val="22"/>
          <w:szCs w:val="22"/>
          <w:lang w:val="en-US"/>
        </w:rPr>
        <w:t>Not consider the NG and S1 forwarding of RA report</w:t>
      </w:r>
    </w:p>
    <w:p w14:paraId="13A7089C" w14:textId="77777777" w:rsidR="00663760" w:rsidRDefault="00663760" w:rsidP="009527F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663760">
        <w:rPr>
          <w:rFonts w:ascii="Calibri" w:eastAsia="Times New Roman" w:hAnsi="Calibri" w:cs="Calibri"/>
          <w:color w:val="00B050"/>
          <w:sz w:val="22"/>
          <w:szCs w:val="22"/>
          <w:lang w:val="en-US"/>
        </w:rPr>
        <w:t>Include the “</w:t>
      </w:r>
      <w:proofErr w:type="spellStart"/>
      <w:r w:rsidRPr="00663760">
        <w:rPr>
          <w:rFonts w:ascii="Calibri" w:eastAsia="Times New Roman" w:hAnsi="Calibri" w:cs="Calibri"/>
          <w:color w:val="00B050"/>
          <w:sz w:val="22"/>
          <w:szCs w:val="22"/>
          <w:lang w:val="en-US"/>
        </w:rPr>
        <w:t>PSCell</w:t>
      </w:r>
      <w:proofErr w:type="spellEnd"/>
      <w:r w:rsidRPr="00663760">
        <w:rPr>
          <w:rFonts w:ascii="Calibri" w:eastAsia="Times New Roman" w:hAnsi="Calibri" w:cs="Calibri"/>
          <w:color w:val="00B050"/>
          <w:sz w:val="22"/>
          <w:szCs w:val="22"/>
          <w:lang w:val="en-US"/>
        </w:rPr>
        <w:t xml:space="preserve"> list” optionally in addition to the “RACH Report Container” in ACCESS AND MOBILITY INDICATION over </w:t>
      </w:r>
      <w:proofErr w:type="spellStart"/>
      <w:r w:rsidRPr="00663760">
        <w:rPr>
          <w:rFonts w:ascii="Calibri" w:eastAsia="Times New Roman" w:hAnsi="Calibri" w:cs="Calibri"/>
          <w:color w:val="00B050"/>
          <w:sz w:val="22"/>
          <w:szCs w:val="22"/>
          <w:lang w:val="en-US"/>
        </w:rPr>
        <w:t>Xn</w:t>
      </w:r>
      <w:proofErr w:type="spellEnd"/>
      <w:r w:rsidRPr="00663760">
        <w:rPr>
          <w:rFonts w:ascii="Calibri" w:eastAsia="Times New Roman" w:hAnsi="Calibri" w:cs="Calibri"/>
          <w:color w:val="00B050"/>
          <w:sz w:val="22"/>
          <w:szCs w:val="22"/>
          <w:lang w:val="en-US"/>
        </w:rPr>
        <w:t>.</w:t>
      </w:r>
    </w:p>
    <w:p w14:paraId="36606380" w14:textId="77777777" w:rsidR="00B96553" w:rsidRDefault="00B96553" w:rsidP="009527F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4046E1">
        <w:rPr>
          <w:rFonts w:ascii="Calibri" w:eastAsia="Times New Roman" w:hAnsi="Calibri" w:cs="Calibri"/>
          <w:color w:val="0070C0"/>
          <w:sz w:val="22"/>
          <w:szCs w:val="22"/>
          <w:lang w:val="en-US"/>
        </w:rPr>
        <w:t xml:space="preserve">SN RA report forwarding in case of inter-MN handovers and </w:t>
      </w:r>
      <w:r w:rsidRPr="00E978A7">
        <w:rPr>
          <w:rFonts w:ascii="Calibri" w:eastAsia="Times New Roman" w:hAnsi="Calibri" w:cs="Calibri"/>
          <w:b/>
          <w:bCs/>
          <w:color w:val="0070C0"/>
          <w:sz w:val="22"/>
          <w:szCs w:val="22"/>
          <w:u w:val="single"/>
          <w:lang w:val="en-US"/>
        </w:rPr>
        <w:t xml:space="preserve">if there is no </w:t>
      </w:r>
      <w:proofErr w:type="spellStart"/>
      <w:r w:rsidRPr="00E978A7">
        <w:rPr>
          <w:rFonts w:ascii="Calibri" w:eastAsia="Times New Roman" w:hAnsi="Calibri" w:cs="Calibri"/>
          <w:b/>
          <w:bCs/>
          <w:color w:val="0070C0"/>
          <w:sz w:val="22"/>
          <w:szCs w:val="22"/>
          <w:u w:val="single"/>
          <w:lang w:val="en-US"/>
        </w:rPr>
        <w:t>Xn</w:t>
      </w:r>
      <w:proofErr w:type="spellEnd"/>
      <w:r w:rsidRPr="00E978A7">
        <w:rPr>
          <w:rFonts w:ascii="Calibri" w:eastAsia="Times New Roman" w:hAnsi="Calibri" w:cs="Calibri"/>
          <w:b/>
          <w:bCs/>
          <w:color w:val="0070C0"/>
          <w:sz w:val="22"/>
          <w:szCs w:val="22"/>
          <w:u w:val="single"/>
          <w:lang w:val="en-US"/>
        </w:rPr>
        <w:t xml:space="preserve"> connectivity</w:t>
      </w:r>
    </w:p>
    <w:p w14:paraId="16C3030D" w14:textId="0A020E22" w:rsidR="00663760" w:rsidRPr="004046E1" w:rsidRDefault="00663760" w:rsidP="009527F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663760">
        <w:rPr>
          <w:rFonts w:ascii="Calibri" w:eastAsia="Times New Roman" w:hAnsi="Calibri" w:cs="Calibri"/>
          <w:color w:val="0070C0"/>
          <w:sz w:val="22"/>
          <w:szCs w:val="22"/>
          <w:lang w:val="en-US"/>
        </w:rPr>
        <w:t xml:space="preserve">FFS whether and how to forward the RA Report in case the </w:t>
      </w:r>
      <w:r w:rsidRPr="00E978A7">
        <w:rPr>
          <w:rFonts w:ascii="Calibri" w:eastAsia="Times New Roman" w:hAnsi="Calibri" w:cs="Calibri"/>
          <w:b/>
          <w:bCs/>
          <w:color w:val="0070C0"/>
          <w:sz w:val="22"/>
          <w:szCs w:val="22"/>
          <w:u w:val="single"/>
          <w:lang w:val="en-US"/>
        </w:rPr>
        <w:t xml:space="preserve">MN that retrieves the RA Report is not connected to any SN associated to the </w:t>
      </w:r>
      <w:proofErr w:type="spellStart"/>
      <w:r w:rsidRPr="00E978A7">
        <w:rPr>
          <w:rFonts w:ascii="Calibri" w:eastAsia="Times New Roman" w:hAnsi="Calibri" w:cs="Calibri"/>
          <w:b/>
          <w:bCs/>
          <w:color w:val="0070C0"/>
          <w:sz w:val="22"/>
          <w:szCs w:val="22"/>
          <w:u w:val="single"/>
          <w:lang w:val="en-US"/>
        </w:rPr>
        <w:t>PSCells</w:t>
      </w:r>
      <w:proofErr w:type="spellEnd"/>
      <w:r w:rsidRPr="00E978A7">
        <w:rPr>
          <w:rFonts w:ascii="Calibri" w:eastAsia="Times New Roman" w:hAnsi="Calibri" w:cs="Calibri"/>
          <w:b/>
          <w:bCs/>
          <w:color w:val="0070C0"/>
          <w:sz w:val="22"/>
          <w:szCs w:val="22"/>
          <w:u w:val="single"/>
          <w:lang w:val="en-US"/>
        </w:rPr>
        <w:t xml:space="preserve"> received with the RA Report</w:t>
      </w:r>
      <w:r w:rsidRPr="00663760">
        <w:rPr>
          <w:rFonts w:ascii="Calibri" w:eastAsia="Times New Roman" w:hAnsi="Calibri" w:cs="Calibri"/>
          <w:color w:val="0070C0"/>
          <w:sz w:val="22"/>
          <w:szCs w:val="22"/>
          <w:lang w:val="en-US"/>
        </w:rPr>
        <w:t>.</w:t>
      </w:r>
    </w:p>
    <w:p w14:paraId="78480672" w14:textId="77777777" w:rsidR="0038208D" w:rsidRDefault="0038208D" w:rsidP="0041177F">
      <w:pPr>
        <w:spacing w:after="0"/>
        <w:rPr>
          <w:rFonts w:ascii="Calibri" w:eastAsia="Times New Roman" w:hAnsi="Calibri" w:cs="Calibri"/>
          <w:sz w:val="22"/>
          <w:szCs w:val="22"/>
          <w:lang w:val="en-US"/>
        </w:rPr>
      </w:pPr>
    </w:p>
    <w:p w14:paraId="359107FD" w14:textId="77777777" w:rsidR="00267B5C" w:rsidRDefault="004046E1" w:rsidP="0041177F">
      <w:pPr>
        <w:spacing w:after="0"/>
        <w:rPr>
          <w:rFonts w:ascii="Calibri" w:eastAsia="Times New Roman" w:hAnsi="Calibri" w:cs="Calibri"/>
          <w:sz w:val="22"/>
          <w:szCs w:val="22"/>
          <w:lang w:val="en-US"/>
        </w:rPr>
      </w:pPr>
      <w:r w:rsidRPr="004046E1">
        <w:rPr>
          <w:rFonts w:ascii="Calibri" w:eastAsia="Times New Roman" w:hAnsi="Calibri" w:cs="Calibri"/>
          <w:sz w:val="22"/>
          <w:szCs w:val="22"/>
          <w:lang w:val="en-US"/>
        </w:rPr>
        <w:t xml:space="preserve">If there is no </w:t>
      </w:r>
      <w:r w:rsidR="001546DC">
        <w:rPr>
          <w:rFonts w:ascii="Calibri" w:eastAsia="Times New Roman" w:hAnsi="Calibri" w:cs="Calibri"/>
          <w:sz w:val="22"/>
          <w:szCs w:val="22"/>
          <w:lang w:val="en-US"/>
        </w:rPr>
        <w:t>X2/</w:t>
      </w:r>
      <w:proofErr w:type="spellStart"/>
      <w:r w:rsidRPr="004046E1">
        <w:rPr>
          <w:rFonts w:ascii="Calibri" w:eastAsia="Times New Roman" w:hAnsi="Calibri" w:cs="Calibri"/>
          <w:sz w:val="22"/>
          <w:szCs w:val="22"/>
          <w:lang w:val="en-US"/>
        </w:rPr>
        <w:t>Xn</w:t>
      </w:r>
      <w:proofErr w:type="spellEnd"/>
      <w:r w:rsidRPr="004046E1">
        <w:rPr>
          <w:rFonts w:ascii="Calibri" w:eastAsia="Times New Roman" w:hAnsi="Calibri" w:cs="Calibri"/>
          <w:sz w:val="22"/>
          <w:szCs w:val="22"/>
          <w:lang w:val="en-US"/>
        </w:rPr>
        <w:t xml:space="preserve"> connectivity between the node retrieving the RA Report from the UE and </w:t>
      </w:r>
      <w:r w:rsidR="00767256">
        <w:rPr>
          <w:rFonts w:ascii="Calibri" w:eastAsia="Times New Roman" w:hAnsi="Calibri" w:cs="Calibri"/>
          <w:sz w:val="22"/>
          <w:szCs w:val="22"/>
          <w:lang w:val="en-US"/>
        </w:rPr>
        <w:t>the</w:t>
      </w:r>
      <w:r w:rsidRPr="004046E1">
        <w:rPr>
          <w:rFonts w:ascii="Calibri" w:eastAsia="Times New Roman" w:hAnsi="Calibri" w:cs="Calibri"/>
          <w:sz w:val="22"/>
          <w:szCs w:val="22"/>
          <w:lang w:val="en-US"/>
        </w:rPr>
        <w:t xml:space="preserve"> </w:t>
      </w:r>
      <w:proofErr w:type="spellStart"/>
      <w:r w:rsidRPr="004046E1">
        <w:rPr>
          <w:rFonts w:ascii="Calibri" w:eastAsia="Times New Roman" w:hAnsi="Calibri" w:cs="Calibri"/>
          <w:sz w:val="22"/>
          <w:szCs w:val="22"/>
          <w:lang w:val="en-US"/>
        </w:rPr>
        <w:t>PSCells</w:t>
      </w:r>
      <w:proofErr w:type="spellEnd"/>
      <w:r w:rsidRPr="004046E1">
        <w:rPr>
          <w:rFonts w:ascii="Calibri" w:eastAsia="Times New Roman" w:hAnsi="Calibri" w:cs="Calibri"/>
          <w:sz w:val="22"/>
          <w:szCs w:val="22"/>
          <w:lang w:val="en-US"/>
        </w:rPr>
        <w:t xml:space="preserve"> indicated by UE </w:t>
      </w:r>
      <w:r w:rsidR="00767256">
        <w:rPr>
          <w:rFonts w:ascii="Calibri" w:eastAsia="Times New Roman" w:hAnsi="Calibri" w:cs="Calibri"/>
          <w:sz w:val="22"/>
          <w:szCs w:val="22"/>
          <w:lang w:val="en-US"/>
        </w:rPr>
        <w:t xml:space="preserve">in the </w:t>
      </w:r>
      <w:r w:rsidRPr="004046E1">
        <w:rPr>
          <w:rFonts w:ascii="Calibri" w:eastAsia="Times New Roman" w:hAnsi="Calibri" w:cs="Calibri"/>
          <w:sz w:val="22"/>
          <w:szCs w:val="22"/>
          <w:lang w:val="en-US"/>
        </w:rPr>
        <w:t xml:space="preserve">RA Report, the RA Report can't be forwarded to the corresponding </w:t>
      </w:r>
      <w:proofErr w:type="spellStart"/>
      <w:r w:rsidRPr="004046E1">
        <w:rPr>
          <w:rFonts w:ascii="Calibri" w:eastAsia="Times New Roman" w:hAnsi="Calibri" w:cs="Calibri"/>
          <w:sz w:val="22"/>
          <w:szCs w:val="22"/>
          <w:lang w:val="en-US"/>
        </w:rPr>
        <w:t>PSCells</w:t>
      </w:r>
      <w:proofErr w:type="spellEnd"/>
      <w:r>
        <w:rPr>
          <w:rFonts w:ascii="Calibri" w:eastAsia="Times New Roman" w:hAnsi="Calibri" w:cs="Calibri"/>
          <w:sz w:val="22"/>
          <w:szCs w:val="22"/>
          <w:lang w:val="en-US"/>
        </w:rPr>
        <w:t xml:space="preserve">. </w:t>
      </w:r>
      <w:r w:rsidR="00AE2D59">
        <w:rPr>
          <w:rFonts w:ascii="Calibri" w:eastAsia="Times New Roman" w:hAnsi="Calibri" w:cs="Calibri"/>
          <w:sz w:val="22"/>
          <w:szCs w:val="22"/>
          <w:lang w:val="en-US"/>
        </w:rPr>
        <w:t xml:space="preserve">This </w:t>
      </w:r>
      <w:r w:rsidR="00767256">
        <w:rPr>
          <w:rFonts w:ascii="Calibri" w:eastAsia="Times New Roman" w:hAnsi="Calibri" w:cs="Calibri"/>
          <w:sz w:val="22"/>
          <w:szCs w:val="22"/>
          <w:lang w:val="en-US"/>
        </w:rPr>
        <w:t xml:space="preserve">issue exists for NR-DC in Rel-17 and </w:t>
      </w:r>
      <w:r w:rsidR="00F5013C">
        <w:rPr>
          <w:rFonts w:ascii="Calibri" w:eastAsia="Times New Roman" w:hAnsi="Calibri" w:cs="Calibri"/>
          <w:sz w:val="22"/>
          <w:szCs w:val="22"/>
          <w:lang w:val="en-US"/>
        </w:rPr>
        <w:t>can also happen while trying to forward SN RA Reports in EN-DC or (NG)EN-DC in Rel-18.</w:t>
      </w:r>
      <w:r w:rsidR="0032354F">
        <w:rPr>
          <w:rFonts w:ascii="Calibri" w:eastAsia="Times New Roman" w:hAnsi="Calibri" w:cs="Calibri"/>
          <w:sz w:val="22"/>
          <w:szCs w:val="22"/>
          <w:lang w:val="en-US"/>
        </w:rPr>
        <w:t xml:space="preserve"> </w:t>
      </w:r>
    </w:p>
    <w:p w14:paraId="5C06B66B" w14:textId="77777777" w:rsidR="00267B5C" w:rsidRDefault="00267B5C" w:rsidP="0041177F">
      <w:pPr>
        <w:spacing w:after="0"/>
        <w:rPr>
          <w:rFonts w:ascii="Calibri" w:eastAsia="Times New Roman" w:hAnsi="Calibri" w:cs="Calibri"/>
          <w:sz w:val="22"/>
          <w:szCs w:val="22"/>
          <w:lang w:val="en-US"/>
        </w:rPr>
      </w:pPr>
    </w:p>
    <w:p w14:paraId="4226D786" w14:textId="1C2DB47C" w:rsidR="004046E1" w:rsidRDefault="0032354F"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solution </w:t>
      </w:r>
      <w:r w:rsidR="00AB279D">
        <w:rPr>
          <w:rFonts w:ascii="Calibri" w:eastAsia="Times New Roman" w:hAnsi="Calibri" w:cs="Calibri"/>
          <w:sz w:val="22"/>
          <w:szCs w:val="22"/>
          <w:lang w:val="en-US"/>
        </w:rPr>
        <w:t>proposed was to enable forwarding of RA Reports over NG/S1</w:t>
      </w:r>
      <w:r w:rsidR="00267B5C">
        <w:rPr>
          <w:rFonts w:ascii="Calibri" w:eastAsia="Times New Roman" w:hAnsi="Calibri" w:cs="Calibri"/>
          <w:sz w:val="22"/>
          <w:szCs w:val="22"/>
          <w:lang w:val="en-US"/>
        </w:rPr>
        <w:t xml:space="preserve"> but that was not agreed to be supported last meeting. </w:t>
      </w:r>
      <w:r w:rsidR="00E978A7">
        <w:rPr>
          <w:rFonts w:ascii="Calibri" w:eastAsia="Times New Roman" w:hAnsi="Calibri" w:cs="Calibri"/>
          <w:sz w:val="22"/>
          <w:szCs w:val="22"/>
          <w:lang w:val="en-US"/>
        </w:rPr>
        <w:t>Also,</w:t>
      </w:r>
      <w:r w:rsidR="00267B5C">
        <w:rPr>
          <w:rFonts w:ascii="Calibri" w:eastAsia="Times New Roman" w:hAnsi="Calibri" w:cs="Calibri"/>
          <w:sz w:val="22"/>
          <w:szCs w:val="22"/>
          <w:lang w:val="en-US"/>
        </w:rPr>
        <w:t xml:space="preserve"> </w:t>
      </w:r>
      <w:r w:rsidR="00AB279D">
        <w:rPr>
          <w:rFonts w:ascii="Calibri" w:eastAsia="Times New Roman" w:hAnsi="Calibri" w:cs="Calibri"/>
          <w:sz w:val="22"/>
          <w:szCs w:val="22"/>
          <w:lang w:val="en-US"/>
        </w:rPr>
        <w:t xml:space="preserve">a UE based solution was proposed i.e., UE should store the </w:t>
      </w:r>
      <w:proofErr w:type="spellStart"/>
      <w:r w:rsidR="00AB279D">
        <w:rPr>
          <w:rFonts w:ascii="Calibri" w:eastAsia="Times New Roman" w:hAnsi="Calibri" w:cs="Calibri"/>
          <w:sz w:val="22"/>
          <w:szCs w:val="22"/>
          <w:lang w:val="en-US"/>
        </w:rPr>
        <w:t>PCells</w:t>
      </w:r>
      <w:proofErr w:type="spellEnd"/>
      <w:r w:rsidR="00AB279D">
        <w:rPr>
          <w:rFonts w:ascii="Calibri" w:eastAsia="Times New Roman" w:hAnsi="Calibri" w:cs="Calibri"/>
          <w:sz w:val="22"/>
          <w:szCs w:val="22"/>
          <w:lang w:val="en-US"/>
        </w:rPr>
        <w:t xml:space="preserve"> associated to the </w:t>
      </w:r>
      <w:proofErr w:type="spellStart"/>
      <w:r w:rsidR="00AB279D">
        <w:rPr>
          <w:rFonts w:ascii="Calibri" w:eastAsia="Times New Roman" w:hAnsi="Calibri" w:cs="Calibri"/>
          <w:sz w:val="22"/>
          <w:szCs w:val="22"/>
          <w:lang w:val="en-US"/>
        </w:rPr>
        <w:t>PSCells</w:t>
      </w:r>
      <w:proofErr w:type="spellEnd"/>
      <w:r w:rsidR="00AB279D">
        <w:rPr>
          <w:rFonts w:ascii="Calibri" w:eastAsia="Times New Roman" w:hAnsi="Calibri" w:cs="Calibri"/>
          <w:sz w:val="22"/>
          <w:szCs w:val="22"/>
          <w:lang w:val="en-US"/>
        </w:rPr>
        <w:t xml:space="preserve"> outside the RA Report container. We think that such a UE-</w:t>
      </w:r>
      <w:r w:rsidR="00DD457E">
        <w:rPr>
          <w:rFonts w:ascii="Calibri" w:eastAsia="Times New Roman" w:hAnsi="Calibri" w:cs="Calibri"/>
          <w:sz w:val="22"/>
          <w:szCs w:val="22"/>
          <w:lang w:val="en-US"/>
        </w:rPr>
        <w:t>based</w:t>
      </w:r>
      <w:r w:rsidR="00AB279D">
        <w:rPr>
          <w:rFonts w:ascii="Calibri" w:eastAsia="Times New Roman" w:hAnsi="Calibri" w:cs="Calibri"/>
          <w:sz w:val="22"/>
          <w:szCs w:val="22"/>
          <w:lang w:val="en-US"/>
        </w:rPr>
        <w:t xml:space="preserve"> solution should not be adopted because i) this adds to a lot of </w:t>
      </w:r>
      <w:proofErr w:type="spellStart"/>
      <w:r w:rsidR="00AB279D">
        <w:rPr>
          <w:rFonts w:ascii="Calibri" w:eastAsia="Times New Roman" w:hAnsi="Calibri" w:cs="Calibri"/>
          <w:sz w:val="22"/>
          <w:szCs w:val="22"/>
          <w:lang w:val="en-US"/>
        </w:rPr>
        <w:t>Uu</w:t>
      </w:r>
      <w:proofErr w:type="spellEnd"/>
      <w:r w:rsidR="00AB279D">
        <w:rPr>
          <w:rFonts w:ascii="Calibri" w:eastAsia="Times New Roman" w:hAnsi="Calibri" w:cs="Calibri"/>
          <w:sz w:val="22"/>
          <w:szCs w:val="22"/>
          <w:lang w:val="en-US"/>
        </w:rPr>
        <w:t xml:space="preserve"> overhead (</w:t>
      </w:r>
      <w:proofErr w:type="spellStart"/>
      <w:r w:rsidR="00AB279D">
        <w:rPr>
          <w:rFonts w:ascii="Calibri" w:eastAsia="Times New Roman" w:hAnsi="Calibri" w:cs="Calibri"/>
          <w:sz w:val="22"/>
          <w:szCs w:val="22"/>
          <w:lang w:val="en-US"/>
        </w:rPr>
        <w:t>upto</w:t>
      </w:r>
      <w:proofErr w:type="spellEnd"/>
      <w:r w:rsidR="00AB279D">
        <w:rPr>
          <w:rFonts w:ascii="Calibri" w:eastAsia="Times New Roman" w:hAnsi="Calibri" w:cs="Calibri"/>
          <w:sz w:val="22"/>
          <w:szCs w:val="22"/>
          <w:lang w:val="en-US"/>
        </w:rPr>
        <w:t xml:space="preserve"> 16*size(CGI) bits) and ii) </w:t>
      </w:r>
      <w:r w:rsidR="00513E3C">
        <w:rPr>
          <w:rFonts w:ascii="Calibri" w:eastAsia="Times New Roman" w:hAnsi="Calibri" w:cs="Calibri"/>
          <w:sz w:val="22"/>
          <w:szCs w:val="22"/>
          <w:lang w:val="en-US"/>
        </w:rPr>
        <w:t xml:space="preserve">there should be no </w:t>
      </w:r>
      <w:r w:rsidR="00DD457E">
        <w:rPr>
          <w:rFonts w:ascii="Calibri" w:eastAsia="Times New Roman" w:hAnsi="Calibri" w:cs="Calibri"/>
          <w:sz w:val="22"/>
          <w:szCs w:val="22"/>
          <w:lang w:val="en-US"/>
        </w:rPr>
        <w:t xml:space="preserve">requirement </w:t>
      </w:r>
      <w:r w:rsidR="00513E3C">
        <w:rPr>
          <w:rFonts w:ascii="Calibri" w:eastAsia="Times New Roman" w:hAnsi="Calibri" w:cs="Calibri"/>
          <w:sz w:val="22"/>
          <w:szCs w:val="22"/>
          <w:lang w:val="en-US"/>
        </w:rPr>
        <w:t>on UE to support the forwarding just because there is no backhaul. This can be left to gNB implementation on how to forward in such cases.</w:t>
      </w:r>
    </w:p>
    <w:p w14:paraId="5FF5815E" w14:textId="77777777" w:rsidR="004046E1" w:rsidRDefault="004046E1" w:rsidP="0041177F">
      <w:pPr>
        <w:spacing w:after="0"/>
        <w:rPr>
          <w:rFonts w:ascii="Calibri" w:eastAsia="Times New Roman" w:hAnsi="Calibri" w:cs="Calibri"/>
          <w:sz w:val="22"/>
          <w:szCs w:val="22"/>
          <w:lang w:val="en-US"/>
        </w:rPr>
      </w:pPr>
    </w:p>
    <w:p w14:paraId="27BC5E0F" w14:textId="663CA0C7" w:rsidR="00545906" w:rsidRDefault="000316D3" w:rsidP="00DB49D2">
      <w:pPr>
        <w:spacing w:after="0"/>
        <w:rPr>
          <w:rFonts w:ascii="Calibri" w:eastAsia="Times New Roman" w:hAnsi="Calibri" w:cs="Calibri"/>
          <w:sz w:val="22"/>
          <w:szCs w:val="22"/>
          <w:lang w:val="en-US"/>
        </w:rPr>
      </w:pPr>
      <w:r w:rsidRPr="003C1DF6">
        <w:rPr>
          <w:rFonts w:ascii="Calibri" w:eastAsia="Times New Roman" w:hAnsi="Calibri" w:cs="Calibri"/>
          <w:b/>
          <w:bCs/>
          <w:sz w:val="22"/>
          <w:szCs w:val="22"/>
          <w:lang w:val="en-US"/>
        </w:rPr>
        <w:t>Proposal</w:t>
      </w:r>
      <w:r w:rsidR="00FD738A">
        <w:rPr>
          <w:rFonts w:ascii="Calibri" w:eastAsia="Times New Roman" w:hAnsi="Calibri" w:cs="Calibri"/>
          <w:b/>
          <w:bCs/>
          <w:sz w:val="22"/>
          <w:szCs w:val="22"/>
          <w:lang w:val="en-US"/>
        </w:rPr>
        <w:t xml:space="preserve"> 1</w:t>
      </w:r>
      <w:r w:rsidRPr="000316D3">
        <w:rPr>
          <w:rFonts w:ascii="Calibri" w:eastAsia="Times New Roman" w:hAnsi="Calibri" w:cs="Calibri"/>
          <w:sz w:val="22"/>
          <w:szCs w:val="22"/>
          <w:lang w:val="en-US"/>
        </w:rPr>
        <w:t xml:space="preserve">: It can </w:t>
      </w:r>
      <w:r w:rsidR="00462027">
        <w:rPr>
          <w:rFonts w:ascii="Calibri" w:eastAsia="Times New Roman" w:hAnsi="Calibri" w:cs="Calibri"/>
          <w:sz w:val="22"/>
          <w:szCs w:val="22"/>
          <w:lang w:val="en-US"/>
        </w:rPr>
        <w:t xml:space="preserve">be </w:t>
      </w:r>
      <w:r w:rsidRPr="000316D3">
        <w:rPr>
          <w:rFonts w:ascii="Calibri" w:eastAsia="Times New Roman" w:hAnsi="Calibri" w:cs="Calibri"/>
          <w:sz w:val="22"/>
          <w:szCs w:val="22"/>
          <w:lang w:val="en-US"/>
        </w:rPr>
        <w:t>left to gNB implementation how to forward the SN RA Reports in case</w:t>
      </w:r>
      <w:r w:rsidR="00DB49D2">
        <w:rPr>
          <w:rFonts w:ascii="Calibri" w:eastAsia="Times New Roman" w:hAnsi="Calibri" w:cs="Calibri"/>
          <w:sz w:val="22"/>
          <w:szCs w:val="22"/>
          <w:lang w:val="en-US"/>
        </w:rPr>
        <w:t xml:space="preserve"> </w:t>
      </w:r>
      <w:r w:rsidR="00545906" w:rsidRPr="00545906">
        <w:rPr>
          <w:rFonts w:ascii="Calibri" w:eastAsia="Times New Roman" w:hAnsi="Calibri" w:cs="Calibri"/>
          <w:sz w:val="22"/>
          <w:szCs w:val="22"/>
          <w:lang w:val="en-US"/>
        </w:rPr>
        <w:t>there is no X2/</w:t>
      </w:r>
      <w:proofErr w:type="spellStart"/>
      <w:r w:rsidR="00545906" w:rsidRPr="00545906">
        <w:rPr>
          <w:rFonts w:ascii="Calibri" w:eastAsia="Times New Roman" w:hAnsi="Calibri" w:cs="Calibri"/>
          <w:sz w:val="22"/>
          <w:szCs w:val="22"/>
          <w:lang w:val="en-US"/>
        </w:rPr>
        <w:t>Xn</w:t>
      </w:r>
      <w:proofErr w:type="spellEnd"/>
      <w:r w:rsidR="00545906" w:rsidRPr="00545906">
        <w:rPr>
          <w:rFonts w:ascii="Calibri" w:eastAsia="Times New Roman" w:hAnsi="Calibri" w:cs="Calibri"/>
          <w:sz w:val="22"/>
          <w:szCs w:val="22"/>
          <w:lang w:val="en-US"/>
        </w:rPr>
        <w:t xml:space="preserve"> connectivity between the node retrieving the RA Report from the UE and the </w:t>
      </w:r>
      <w:proofErr w:type="spellStart"/>
      <w:r w:rsidR="00545906" w:rsidRPr="00545906">
        <w:rPr>
          <w:rFonts w:ascii="Calibri" w:eastAsia="Times New Roman" w:hAnsi="Calibri" w:cs="Calibri"/>
          <w:sz w:val="22"/>
          <w:szCs w:val="22"/>
          <w:lang w:val="en-US"/>
        </w:rPr>
        <w:t>PSCells</w:t>
      </w:r>
      <w:proofErr w:type="spellEnd"/>
      <w:r w:rsidR="00545906" w:rsidRPr="00545906">
        <w:rPr>
          <w:rFonts w:ascii="Calibri" w:eastAsia="Times New Roman" w:hAnsi="Calibri" w:cs="Calibri"/>
          <w:sz w:val="22"/>
          <w:szCs w:val="22"/>
          <w:lang w:val="en-US"/>
        </w:rPr>
        <w:t xml:space="preserve"> indicated by UE in the RA Report</w:t>
      </w:r>
    </w:p>
    <w:p w14:paraId="38C921A1" w14:textId="77777777" w:rsidR="00462027" w:rsidRDefault="00462027" w:rsidP="000316D3">
      <w:pPr>
        <w:spacing w:after="0"/>
        <w:rPr>
          <w:rFonts w:ascii="Calibri" w:eastAsia="Times New Roman" w:hAnsi="Calibri" w:cs="Calibri"/>
          <w:sz w:val="22"/>
          <w:szCs w:val="22"/>
          <w:lang w:val="en-US"/>
        </w:rPr>
      </w:pPr>
    </w:p>
    <w:p w14:paraId="703A9330" w14:textId="3BD04C9A" w:rsidR="000316D3" w:rsidRDefault="000316D3" w:rsidP="000316D3">
      <w:pPr>
        <w:spacing w:after="0"/>
        <w:rPr>
          <w:rFonts w:ascii="Calibri" w:eastAsia="Times New Roman" w:hAnsi="Calibri" w:cs="Calibri"/>
          <w:sz w:val="22"/>
          <w:szCs w:val="22"/>
          <w:lang w:val="en-US"/>
        </w:rPr>
      </w:pPr>
      <w:r w:rsidRPr="003C1DF6">
        <w:rPr>
          <w:rFonts w:ascii="Calibri" w:eastAsia="Times New Roman" w:hAnsi="Calibri" w:cs="Calibri"/>
          <w:b/>
          <w:bCs/>
          <w:sz w:val="22"/>
          <w:szCs w:val="22"/>
          <w:lang w:val="en-US"/>
        </w:rPr>
        <w:t>Proposal</w:t>
      </w:r>
      <w:r w:rsidR="00FD738A">
        <w:rPr>
          <w:rFonts w:ascii="Calibri" w:eastAsia="Times New Roman" w:hAnsi="Calibri" w:cs="Calibri"/>
          <w:b/>
          <w:bCs/>
          <w:sz w:val="22"/>
          <w:szCs w:val="22"/>
          <w:lang w:val="en-US"/>
        </w:rPr>
        <w:t xml:space="preserve"> 2</w:t>
      </w:r>
      <w:r w:rsidRPr="000316D3">
        <w:rPr>
          <w:rFonts w:ascii="Calibri" w:eastAsia="Times New Roman" w:hAnsi="Calibri" w:cs="Calibri"/>
          <w:sz w:val="22"/>
          <w:szCs w:val="22"/>
          <w:lang w:val="en-US"/>
        </w:rPr>
        <w:t xml:space="preserve">: There should be no </w:t>
      </w:r>
      <w:r w:rsidR="00DB49D2">
        <w:rPr>
          <w:rFonts w:ascii="Calibri" w:eastAsia="Times New Roman" w:hAnsi="Calibri" w:cs="Calibri"/>
          <w:sz w:val="22"/>
          <w:szCs w:val="22"/>
          <w:lang w:val="en-US"/>
        </w:rPr>
        <w:t xml:space="preserve">additional </w:t>
      </w:r>
      <w:r w:rsidRPr="000316D3">
        <w:rPr>
          <w:rFonts w:ascii="Calibri" w:eastAsia="Times New Roman" w:hAnsi="Calibri" w:cs="Calibri"/>
          <w:sz w:val="22"/>
          <w:szCs w:val="22"/>
          <w:lang w:val="en-US"/>
        </w:rPr>
        <w:t xml:space="preserve">requirement on UE to </w:t>
      </w:r>
      <w:r w:rsidR="00DB49D2">
        <w:rPr>
          <w:rFonts w:ascii="Calibri" w:eastAsia="Times New Roman" w:hAnsi="Calibri" w:cs="Calibri"/>
          <w:sz w:val="22"/>
          <w:szCs w:val="22"/>
          <w:lang w:val="en-US"/>
        </w:rPr>
        <w:t xml:space="preserve">support forwarding of RA Reports in case there is no backhaul connectivity </w:t>
      </w:r>
      <w:r w:rsidR="00DC384A">
        <w:rPr>
          <w:rFonts w:ascii="Calibri" w:eastAsia="Times New Roman" w:hAnsi="Calibri" w:cs="Calibri"/>
          <w:sz w:val="22"/>
          <w:szCs w:val="22"/>
          <w:lang w:val="en-US"/>
        </w:rPr>
        <w:t>(e.g., reporting</w:t>
      </w:r>
      <w:r w:rsidRPr="000316D3">
        <w:rPr>
          <w:rFonts w:ascii="Calibri" w:eastAsia="Times New Roman" w:hAnsi="Calibri" w:cs="Calibri"/>
          <w:sz w:val="22"/>
          <w:szCs w:val="22"/>
          <w:lang w:val="en-US"/>
        </w:rPr>
        <w:t xml:space="preserve"> the </w:t>
      </w:r>
      <w:proofErr w:type="spellStart"/>
      <w:r w:rsidRPr="000316D3">
        <w:rPr>
          <w:rFonts w:ascii="Calibri" w:eastAsia="Times New Roman" w:hAnsi="Calibri" w:cs="Calibri"/>
          <w:sz w:val="22"/>
          <w:szCs w:val="22"/>
          <w:lang w:val="en-US"/>
        </w:rPr>
        <w:t>PCell</w:t>
      </w:r>
      <w:proofErr w:type="spellEnd"/>
      <w:r w:rsidRPr="000316D3">
        <w:rPr>
          <w:rFonts w:ascii="Calibri" w:eastAsia="Times New Roman" w:hAnsi="Calibri" w:cs="Calibri"/>
          <w:sz w:val="22"/>
          <w:szCs w:val="22"/>
          <w:lang w:val="en-US"/>
        </w:rPr>
        <w:t xml:space="preserve"> ID(s) in addition to </w:t>
      </w:r>
      <w:proofErr w:type="spellStart"/>
      <w:r w:rsidRPr="000316D3">
        <w:rPr>
          <w:rFonts w:ascii="Calibri" w:eastAsia="Times New Roman" w:hAnsi="Calibri" w:cs="Calibri"/>
          <w:sz w:val="22"/>
          <w:szCs w:val="22"/>
          <w:lang w:val="en-US"/>
        </w:rPr>
        <w:t>PSCell</w:t>
      </w:r>
      <w:proofErr w:type="spellEnd"/>
      <w:r w:rsidRPr="000316D3">
        <w:rPr>
          <w:rFonts w:ascii="Calibri" w:eastAsia="Times New Roman" w:hAnsi="Calibri" w:cs="Calibri"/>
          <w:sz w:val="22"/>
          <w:szCs w:val="22"/>
          <w:lang w:val="en-US"/>
        </w:rPr>
        <w:t xml:space="preserve"> ID outside RA report container</w:t>
      </w:r>
      <w:r w:rsidR="00DC384A">
        <w:rPr>
          <w:rFonts w:ascii="Calibri" w:eastAsia="Times New Roman" w:hAnsi="Calibri" w:cs="Calibri"/>
          <w:sz w:val="22"/>
          <w:szCs w:val="22"/>
          <w:lang w:val="en-US"/>
        </w:rPr>
        <w:t>)</w:t>
      </w:r>
    </w:p>
    <w:p w14:paraId="782C156E" w14:textId="77777777" w:rsidR="000316D3" w:rsidRDefault="000316D3" w:rsidP="0041177F">
      <w:pPr>
        <w:spacing w:after="0"/>
        <w:rPr>
          <w:rFonts w:ascii="Calibri" w:eastAsia="Times New Roman" w:hAnsi="Calibri" w:cs="Calibri"/>
          <w:sz w:val="22"/>
          <w:szCs w:val="22"/>
          <w:lang w:val="en-US"/>
        </w:rPr>
      </w:pPr>
    </w:p>
    <w:p w14:paraId="69DD9C8F" w14:textId="27721304" w:rsidR="003B264B" w:rsidRDefault="004B7555" w:rsidP="00C36A53">
      <w:pPr>
        <w:pStyle w:val="Heading2"/>
        <w:numPr>
          <w:ilvl w:val="1"/>
          <w:numId w:val="2"/>
        </w:numPr>
      </w:pPr>
      <w:r>
        <w:t>RA Report Enhancements</w:t>
      </w:r>
    </w:p>
    <w:p w14:paraId="20486111" w14:textId="14DFF026" w:rsidR="008F3245" w:rsidRDefault="008F3245" w:rsidP="008F324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Some enhancements related to RACH partitioning in RA </w:t>
      </w:r>
      <w:r w:rsidR="00B81CE5">
        <w:rPr>
          <w:rFonts w:ascii="Calibri" w:eastAsia="Times New Roman" w:hAnsi="Calibri" w:cs="Calibri"/>
          <w:sz w:val="22"/>
          <w:szCs w:val="22"/>
          <w:lang w:val="en-US"/>
        </w:rPr>
        <w:t>Report were</w:t>
      </w:r>
      <w:r>
        <w:rPr>
          <w:rFonts w:ascii="Calibri" w:eastAsia="Times New Roman" w:hAnsi="Calibri" w:cs="Calibri"/>
          <w:sz w:val="22"/>
          <w:szCs w:val="22"/>
          <w:lang w:val="en-US"/>
        </w:rPr>
        <w:t xml:space="preserve"> proposed in the previous meetings </w:t>
      </w:r>
      <w:r w:rsidRPr="008F3245">
        <w:rPr>
          <w:rFonts w:ascii="Calibri" w:eastAsia="Times New Roman" w:hAnsi="Calibri" w:cs="Calibri"/>
          <w:sz w:val="22"/>
          <w:szCs w:val="22"/>
          <w:lang w:val="en-US"/>
        </w:rPr>
        <w:t>RA report enhancements to handle the scenario where RACH partitioning changes by the time RA Report is retrieved and how to associate the received RA Report with the “old” RACH partitioning configuration</w:t>
      </w:r>
      <w:r w:rsidR="00B81CE5">
        <w:rPr>
          <w:rFonts w:ascii="Calibri" w:eastAsia="Times New Roman" w:hAnsi="Calibri" w:cs="Calibri"/>
          <w:sz w:val="22"/>
          <w:szCs w:val="22"/>
          <w:lang w:val="en-US"/>
        </w:rPr>
        <w:t xml:space="preserve"> and hence the following FFS was </w:t>
      </w:r>
      <w:r w:rsidR="00983BAD">
        <w:rPr>
          <w:rFonts w:ascii="Calibri" w:eastAsia="Times New Roman" w:hAnsi="Calibri" w:cs="Calibri"/>
          <w:sz w:val="22"/>
          <w:szCs w:val="22"/>
          <w:lang w:val="en-US"/>
        </w:rPr>
        <w:t>captured.</w:t>
      </w:r>
    </w:p>
    <w:p w14:paraId="042D8781" w14:textId="77777777" w:rsidR="00287575" w:rsidRDefault="00287575" w:rsidP="00287575">
      <w:pPr>
        <w:spacing w:after="0"/>
        <w:rPr>
          <w:rFonts w:ascii="Calibri" w:eastAsia="Times New Roman" w:hAnsi="Calibri" w:cs="Calibri"/>
          <w:color w:val="0070C0"/>
          <w:sz w:val="22"/>
          <w:szCs w:val="22"/>
          <w:lang w:val="en-US"/>
        </w:rPr>
      </w:pPr>
    </w:p>
    <w:p w14:paraId="333D9B25" w14:textId="00FCFAC8"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1: Include the feature priority</w:t>
      </w:r>
    </w:p>
    <w:p w14:paraId="5D75A658" w14:textId="77777777"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2: Include the RACH partition configuration related information (e.g., start preamble / number of preambles in the RA partition)</w:t>
      </w:r>
    </w:p>
    <w:p w14:paraId="057B57E3" w14:textId="77777777"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3: Include the time between RACH access that led to the generation of a RA Report and reporting of the RA Report</w:t>
      </w:r>
    </w:p>
    <w:p w14:paraId="2915C6DE" w14:textId="67E751BD" w:rsid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4: The network controls the UE to report RA information</w:t>
      </w:r>
    </w:p>
    <w:p w14:paraId="2D224C6F" w14:textId="37294092" w:rsidR="001F5924" w:rsidRPr="00287575" w:rsidRDefault="001F5924" w:rsidP="00B81CE5">
      <w:pPr>
        <w:spacing w:after="0"/>
        <w:ind w:left="72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Option 5: </w:t>
      </w:r>
      <w:r w:rsidR="00983BAD">
        <w:rPr>
          <w:rFonts w:ascii="Calibri" w:eastAsia="Times New Roman" w:hAnsi="Calibri" w:cs="Calibri"/>
          <w:color w:val="0070C0"/>
          <w:sz w:val="22"/>
          <w:szCs w:val="22"/>
          <w:lang w:val="en-US"/>
        </w:rPr>
        <w:t>“</w:t>
      </w:r>
      <w:r>
        <w:rPr>
          <w:rFonts w:ascii="Calibri" w:eastAsia="Times New Roman" w:hAnsi="Calibri" w:cs="Calibri"/>
          <w:color w:val="0070C0"/>
          <w:sz w:val="22"/>
          <w:szCs w:val="22"/>
          <w:lang w:val="en-US"/>
        </w:rPr>
        <w:t>Configuration Information</w:t>
      </w:r>
      <w:r w:rsidR="00983BAD">
        <w:rPr>
          <w:rFonts w:ascii="Calibri" w:eastAsia="Times New Roman" w:hAnsi="Calibri" w:cs="Calibri"/>
          <w:color w:val="0070C0"/>
          <w:sz w:val="22"/>
          <w:szCs w:val="22"/>
          <w:lang w:val="en-US"/>
        </w:rPr>
        <w:t>”</w:t>
      </w:r>
      <w:r>
        <w:rPr>
          <w:rFonts w:ascii="Calibri" w:eastAsia="Times New Roman" w:hAnsi="Calibri" w:cs="Calibri"/>
          <w:color w:val="0070C0"/>
          <w:sz w:val="22"/>
          <w:szCs w:val="22"/>
          <w:lang w:val="en-US"/>
        </w:rPr>
        <w:t xml:space="preserve"> </w:t>
      </w:r>
      <w:r w:rsidR="00983BAD">
        <w:rPr>
          <w:rFonts w:ascii="Calibri" w:eastAsia="Times New Roman" w:hAnsi="Calibri" w:cs="Calibri"/>
          <w:color w:val="0070C0"/>
          <w:sz w:val="22"/>
          <w:szCs w:val="22"/>
          <w:lang w:val="en-US"/>
        </w:rPr>
        <w:t>solution</w:t>
      </w:r>
    </w:p>
    <w:p w14:paraId="5F566EB7" w14:textId="77777777" w:rsidR="00287575" w:rsidRDefault="00287575" w:rsidP="0026112D">
      <w:pPr>
        <w:spacing w:after="0"/>
        <w:rPr>
          <w:rFonts w:ascii="Calibri" w:eastAsia="Times New Roman" w:hAnsi="Calibri" w:cs="Calibri"/>
          <w:sz w:val="22"/>
          <w:szCs w:val="22"/>
          <w:lang w:val="en-US"/>
        </w:rPr>
      </w:pPr>
    </w:p>
    <w:p w14:paraId="77EC208E" w14:textId="6C8799F4" w:rsidR="00754C54" w:rsidRDefault="00816CCC" w:rsidP="009F4C04">
      <w:pPr>
        <w:spacing w:after="0"/>
        <w:rPr>
          <w:rFonts w:ascii="Calibri" w:eastAsia="Times New Roman" w:hAnsi="Calibri" w:cs="Calibri"/>
          <w:sz w:val="22"/>
          <w:szCs w:val="22"/>
          <w:lang w:val="en-US"/>
        </w:rPr>
      </w:pPr>
      <w:r>
        <w:rPr>
          <w:rFonts w:ascii="Calibri" w:eastAsia="Times New Roman" w:hAnsi="Calibri" w:cs="Calibri"/>
          <w:sz w:val="22"/>
          <w:szCs w:val="22"/>
          <w:lang w:val="en-US"/>
        </w:rPr>
        <w:t>The motivation behind</w:t>
      </w:r>
      <w:r w:rsidR="0013383E">
        <w:rPr>
          <w:rFonts w:ascii="Calibri" w:eastAsia="Times New Roman" w:hAnsi="Calibri" w:cs="Calibri"/>
          <w:sz w:val="22"/>
          <w:szCs w:val="22"/>
          <w:lang w:val="en-US"/>
        </w:rPr>
        <w:t xml:space="preserve"> these proposals is that the </w:t>
      </w:r>
      <w:r w:rsidR="0013383E" w:rsidRPr="0013383E">
        <w:rPr>
          <w:rFonts w:ascii="Calibri" w:eastAsia="Times New Roman" w:hAnsi="Calibri" w:cs="Calibri"/>
          <w:sz w:val="22"/>
          <w:szCs w:val="22"/>
          <w:lang w:val="en-US"/>
        </w:rPr>
        <w:t xml:space="preserve">gNB might have reconfigured the RACH partitions </w:t>
      </w:r>
      <w:r w:rsidR="001F7B7E" w:rsidRPr="001F7B7E">
        <w:rPr>
          <w:rFonts w:ascii="Calibri" w:eastAsia="Times New Roman" w:hAnsi="Calibri" w:cs="Calibri"/>
          <w:sz w:val="22"/>
          <w:szCs w:val="22"/>
          <w:lang w:val="en-US"/>
        </w:rPr>
        <w:t xml:space="preserve">by the time UE reported the RA-Report </w:t>
      </w:r>
      <w:r w:rsidR="001F7B7E">
        <w:rPr>
          <w:rFonts w:ascii="Calibri" w:eastAsia="Times New Roman" w:hAnsi="Calibri" w:cs="Calibri"/>
          <w:sz w:val="22"/>
          <w:szCs w:val="22"/>
          <w:lang w:val="en-US"/>
        </w:rPr>
        <w:t xml:space="preserve">(can report </w:t>
      </w:r>
      <w:r w:rsidR="00843B3C">
        <w:rPr>
          <w:rFonts w:ascii="Calibri" w:eastAsia="Times New Roman" w:hAnsi="Calibri" w:cs="Calibri"/>
          <w:sz w:val="22"/>
          <w:szCs w:val="22"/>
          <w:lang w:val="en-US"/>
        </w:rPr>
        <w:t>up to</w:t>
      </w:r>
      <w:r w:rsidR="001F7B7E">
        <w:rPr>
          <w:rFonts w:ascii="Calibri" w:eastAsia="Times New Roman" w:hAnsi="Calibri" w:cs="Calibri"/>
          <w:sz w:val="22"/>
          <w:szCs w:val="22"/>
          <w:lang w:val="en-US"/>
        </w:rPr>
        <w:t xml:space="preserve"> 48 hours) </w:t>
      </w:r>
      <w:r w:rsidR="0013383E" w:rsidRPr="0013383E">
        <w:rPr>
          <w:rFonts w:ascii="Calibri" w:eastAsia="Times New Roman" w:hAnsi="Calibri" w:cs="Calibri"/>
          <w:sz w:val="22"/>
          <w:szCs w:val="22"/>
          <w:lang w:val="en-US"/>
        </w:rPr>
        <w:t xml:space="preserve">and therefore </w:t>
      </w:r>
      <w:r w:rsidR="001F7B7E">
        <w:rPr>
          <w:rFonts w:ascii="Calibri" w:eastAsia="Times New Roman" w:hAnsi="Calibri" w:cs="Calibri"/>
          <w:sz w:val="22"/>
          <w:szCs w:val="22"/>
          <w:lang w:val="en-US"/>
        </w:rPr>
        <w:t xml:space="preserve">gNB </w:t>
      </w:r>
      <w:r w:rsidR="0013383E" w:rsidRPr="0013383E">
        <w:rPr>
          <w:rFonts w:ascii="Calibri" w:eastAsia="Times New Roman" w:hAnsi="Calibri" w:cs="Calibri"/>
          <w:sz w:val="22"/>
          <w:szCs w:val="22"/>
          <w:lang w:val="en-US"/>
        </w:rPr>
        <w:t>won’t be able to associate the RA report with a certain RA</w:t>
      </w:r>
      <w:r w:rsidR="001F7B7E">
        <w:rPr>
          <w:rFonts w:ascii="Calibri" w:eastAsia="Times New Roman" w:hAnsi="Calibri" w:cs="Calibri"/>
          <w:sz w:val="22"/>
          <w:szCs w:val="22"/>
          <w:lang w:val="en-US"/>
        </w:rPr>
        <w:t xml:space="preserve">CH partitioning </w:t>
      </w:r>
      <w:r w:rsidR="0013383E" w:rsidRPr="0013383E">
        <w:rPr>
          <w:rFonts w:ascii="Calibri" w:eastAsia="Times New Roman" w:hAnsi="Calibri" w:cs="Calibri"/>
          <w:sz w:val="22"/>
          <w:szCs w:val="22"/>
          <w:lang w:val="en-US"/>
        </w:rPr>
        <w:t>configuration</w:t>
      </w:r>
      <w:r w:rsidR="00754C54">
        <w:rPr>
          <w:rFonts w:ascii="Calibri" w:eastAsia="Times New Roman" w:hAnsi="Calibri" w:cs="Calibri"/>
          <w:sz w:val="22"/>
          <w:szCs w:val="22"/>
          <w:lang w:val="en-US"/>
        </w:rPr>
        <w:t xml:space="preserve">. </w:t>
      </w:r>
    </w:p>
    <w:p w14:paraId="0B8B4DEE" w14:textId="77777777" w:rsidR="009F4C04" w:rsidRDefault="009F4C04" w:rsidP="009F4C04">
      <w:pPr>
        <w:spacing w:after="0"/>
        <w:rPr>
          <w:rFonts w:ascii="Calibri" w:eastAsia="Times New Roman" w:hAnsi="Calibri" w:cs="Calibri"/>
          <w:sz w:val="22"/>
          <w:szCs w:val="22"/>
          <w:lang w:val="en-US"/>
        </w:rPr>
      </w:pPr>
    </w:p>
    <w:p w14:paraId="18B3C908" w14:textId="232B26A9" w:rsidR="00A05539" w:rsidRDefault="00A05539" w:rsidP="0026112D">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045"/>
        <w:gridCol w:w="5305"/>
      </w:tblGrid>
      <w:tr w:rsidR="00D32EAC" w14:paraId="1452F825" w14:textId="77777777" w:rsidTr="00CA34C5">
        <w:tc>
          <w:tcPr>
            <w:tcW w:w="4045" w:type="dxa"/>
          </w:tcPr>
          <w:p w14:paraId="48F5ABF0" w14:textId="56940891" w:rsidR="00D32EAC" w:rsidRPr="00CA34C5" w:rsidRDefault="00D32EAC" w:rsidP="00D32EAC">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Option 1</w:t>
            </w:r>
            <w:r w:rsidR="009F4C04">
              <w:rPr>
                <w:rFonts w:ascii="Calibri" w:eastAsia="Times New Roman" w:hAnsi="Calibri" w:cs="Calibri"/>
                <w:b/>
                <w:bCs/>
                <w:sz w:val="22"/>
                <w:szCs w:val="22"/>
                <w:lang w:val="en-US"/>
              </w:rPr>
              <w:t xml:space="preserve"> and Option 2</w:t>
            </w:r>
            <w:r w:rsidRPr="00CA34C5">
              <w:rPr>
                <w:rFonts w:ascii="Calibri" w:eastAsia="Times New Roman" w:hAnsi="Calibri" w:cs="Calibri"/>
                <w:b/>
                <w:bCs/>
                <w:sz w:val="22"/>
                <w:szCs w:val="22"/>
                <w:lang w:val="en-US"/>
              </w:rPr>
              <w:t>: UE can report some parameters related to feature combination related RACH configuration (e.g., feature priorities, start preamble index and/or the number of preambles in the partition) in the RA-Report</w:t>
            </w:r>
          </w:p>
          <w:p w14:paraId="688B1EB5" w14:textId="77777777" w:rsidR="00D32EAC" w:rsidRDefault="00D32EAC" w:rsidP="0026112D">
            <w:pPr>
              <w:spacing w:after="0"/>
              <w:rPr>
                <w:rFonts w:ascii="Calibri" w:eastAsia="Times New Roman" w:hAnsi="Calibri" w:cs="Calibri"/>
                <w:sz w:val="22"/>
                <w:szCs w:val="22"/>
                <w:lang w:val="en-US"/>
              </w:rPr>
            </w:pPr>
          </w:p>
        </w:tc>
        <w:tc>
          <w:tcPr>
            <w:tcW w:w="5305" w:type="dxa"/>
          </w:tcPr>
          <w:p w14:paraId="48CAD083" w14:textId="741DE1B9" w:rsidR="00D32EAC" w:rsidRDefault="003A6E21"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Feature priorities and </w:t>
            </w:r>
            <w:proofErr w:type="spellStart"/>
            <w:r w:rsidRPr="003A6E21">
              <w:rPr>
                <w:rFonts w:ascii="Calibri" w:eastAsia="Times New Roman" w:hAnsi="Calibri" w:cs="Calibri"/>
                <w:sz w:val="22"/>
                <w:szCs w:val="22"/>
                <w:lang w:val="en-US"/>
              </w:rPr>
              <w:t>FeatureCombinationPreambles</w:t>
            </w:r>
            <w:proofErr w:type="spellEnd"/>
            <w:r>
              <w:rPr>
                <w:rFonts w:ascii="Calibri" w:eastAsia="Times New Roman" w:hAnsi="Calibri" w:cs="Calibri"/>
                <w:sz w:val="22"/>
                <w:szCs w:val="22"/>
                <w:lang w:val="en-US"/>
              </w:rPr>
              <w:t xml:space="preserve"> (that includes start preamble index, number of preambles in the partition) are signaled in SIB1 (</w:t>
            </w:r>
            <w:proofErr w:type="spellStart"/>
            <w:r>
              <w:rPr>
                <w:rFonts w:ascii="Calibri" w:eastAsia="Times New Roman" w:hAnsi="Calibri" w:cs="Calibri"/>
                <w:sz w:val="22"/>
                <w:szCs w:val="22"/>
                <w:lang w:val="en-US"/>
              </w:rPr>
              <w:t>ServingCellConfigCommon</w:t>
            </w:r>
            <w:proofErr w:type="spellEnd"/>
            <w:r>
              <w:rPr>
                <w:rFonts w:ascii="Calibri" w:eastAsia="Times New Roman" w:hAnsi="Calibri" w:cs="Calibri"/>
                <w:sz w:val="22"/>
                <w:szCs w:val="22"/>
                <w:lang w:val="en-US"/>
              </w:rPr>
              <w:t xml:space="preserve"> or RACH-</w:t>
            </w:r>
            <w:proofErr w:type="spellStart"/>
            <w:r>
              <w:rPr>
                <w:rFonts w:ascii="Calibri" w:eastAsia="Times New Roman" w:hAnsi="Calibri" w:cs="Calibri"/>
                <w:sz w:val="22"/>
                <w:szCs w:val="22"/>
                <w:lang w:val="en-US"/>
              </w:rPr>
              <w:t>ConfigCommon</w:t>
            </w:r>
            <w:proofErr w:type="spellEnd"/>
            <w:r>
              <w:rPr>
                <w:rFonts w:ascii="Calibri" w:eastAsia="Times New Roman" w:hAnsi="Calibri" w:cs="Calibri"/>
                <w:sz w:val="22"/>
                <w:szCs w:val="22"/>
                <w:lang w:val="en-US"/>
              </w:rPr>
              <w:t>)</w:t>
            </w:r>
            <w:r w:rsidR="00614FE7">
              <w:rPr>
                <w:rFonts w:ascii="Calibri" w:eastAsia="Times New Roman" w:hAnsi="Calibri" w:cs="Calibri"/>
                <w:sz w:val="22"/>
                <w:szCs w:val="22"/>
                <w:lang w:val="en-US"/>
              </w:rPr>
              <w:t xml:space="preserve"> and is common to all the UEs in the cell</w:t>
            </w:r>
          </w:p>
          <w:p w14:paraId="39695A16" w14:textId="231D957D" w:rsidR="00614FE7" w:rsidRDefault="00614FE7" w:rsidP="0026112D">
            <w:pPr>
              <w:spacing w:after="0"/>
              <w:rPr>
                <w:rFonts w:ascii="Calibri" w:eastAsia="Times New Roman" w:hAnsi="Calibri" w:cs="Calibri"/>
                <w:sz w:val="22"/>
                <w:szCs w:val="22"/>
                <w:lang w:val="en-US"/>
              </w:rPr>
            </w:pPr>
          </w:p>
          <w:p w14:paraId="35DD3287" w14:textId="77777777" w:rsidR="00664F91" w:rsidRDefault="00664F91" w:rsidP="00664F91">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Pros:</w:t>
            </w:r>
            <w:r>
              <w:rPr>
                <w:rFonts w:ascii="Calibri" w:eastAsia="Times New Roman" w:hAnsi="Calibri" w:cs="Calibri"/>
                <w:sz w:val="22"/>
                <w:szCs w:val="22"/>
                <w:lang w:val="en-US"/>
              </w:rPr>
              <w:t xml:space="preserve"> No need to maintain any new timers in the UE</w:t>
            </w:r>
          </w:p>
          <w:p w14:paraId="495DFDC4" w14:textId="77777777" w:rsidR="00664F91" w:rsidRDefault="00664F91" w:rsidP="00614FE7">
            <w:pPr>
              <w:spacing w:after="0"/>
              <w:rPr>
                <w:rFonts w:ascii="Calibri" w:eastAsia="Times New Roman" w:hAnsi="Calibri" w:cs="Calibri"/>
                <w:b/>
                <w:bCs/>
                <w:sz w:val="22"/>
                <w:szCs w:val="22"/>
                <w:lang w:val="en-US"/>
              </w:rPr>
            </w:pPr>
          </w:p>
          <w:p w14:paraId="3656700C" w14:textId="7ADE9DF0" w:rsidR="00614FE7" w:rsidRDefault="000A2ABD" w:rsidP="00614FE7">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551555">
              <w:rPr>
                <w:rFonts w:ascii="Calibri" w:eastAsia="Times New Roman" w:hAnsi="Calibri" w:cs="Calibri"/>
                <w:sz w:val="22"/>
                <w:szCs w:val="22"/>
                <w:lang w:val="en-US"/>
              </w:rPr>
              <w:t xml:space="preserve">It seems </w:t>
            </w:r>
            <w:r w:rsidR="00614FE7" w:rsidRPr="006C3FD8">
              <w:rPr>
                <w:rFonts w:ascii="Calibri" w:eastAsia="Times New Roman" w:hAnsi="Calibri" w:cs="Calibri"/>
                <w:sz w:val="22"/>
                <w:szCs w:val="22"/>
                <w:lang w:val="en-US"/>
              </w:rPr>
              <w:t>redundan</w:t>
            </w:r>
            <w:r w:rsidR="00551555">
              <w:rPr>
                <w:rFonts w:ascii="Calibri" w:eastAsia="Times New Roman" w:hAnsi="Calibri" w:cs="Calibri"/>
                <w:sz w:val="22"/>
                <w:szCs w:val="22"/>
                <w:lang w:val="en-US"/>
              </w:rPr>
              <w:t xml:space="preserve">t to request every </w:t>
            </w:r>
            <w:r w:rsidR="00614FE7" w:rsidRPr="006C3FD8">
              <w:rPr>
                <w:rFonts w:ascii="Calibri" w:eastAsia="Times New Roman" w:hAnsi="Calibri" w:cs="Calibri"/>
                <w:sz w:val="22"/>
                <w:szCs w:val="22"/>
                <w:lang w:val="en-US"/>
              </w:rPr>
              <w:t xml:space="preserve">UE </w:t>
            </w:r>
            <w:r w:rsidR="00551555">
              <w:rPr>
                <w:rFonts w:ascii="Calibri" w:eastAsia="Times New Roman" w:hAnsi="Calibri" w:cs="Calibri"/>
                <w:sz w:val="22"/>
                <w:szCs w:val="22"/>
                <w:lang w:val="en-US"/>
              </w:rPr>
              <w:t xml:space="preserve">in the cell to report these parameters </w:t>
            </w:r>
            <w:r w:rsidR="00614FE7" w:rsidRPr="006C3FD8">
              <w:rPr>
                <w:rFonts w:ascii="Calibri" w:eastAsia="Times New Roman" w:hAnsi="Calibri" w:cs="Calibri"/>
                <w:sz w:val="22"/>
                <w:szCs w:val="22"/>
                <w:lang w:val="en-US"/>
              </w:rPr>
              <w:t>back to the network</w:t>
            </w:r>
            <w:r w:rsidR="00551555">
              <w:rPr>
                <w:rFonts w:ascii="Calibri" w:eastAsia="Times New Roman" w:hAnsi="Calibri" w:cs="Calibri"/>
                <w:sz w:val="22"/>
                <w:szCs w:val="22"/>
                <w:lang w:val="en-US"/>
              </w:rPr>
              <w:t>, just because the RACH partitions have changed.</w:t>
            </w:r>
          </w:p>
          <w:p w14:paraId="0EF4239F" w14:textId="47074A3A" w:rsidR="000A2ABD" w:rsidRDefault="000A2ABD" w:rsidP="00614FE7">
            <w:pPr>
              <w:spacing w:after="0"/>
              <w:rPr>
                <w:rFonts w:ascii="Calibri" w:eastAsia="Times New Roman" w:hAnsi="Calibri" w:cs="Calibri"/>
                <w:sz w:val="22"/>
                <w:szCs w:val="22"/>
                <w:lang w:val="en-US"/>
              </w:rPr>
            </w:pPr>
          </w:p>
          <w:p w14:paraId="3C25E1C4" w14:textId="27AE17DE" w:rsidR="003A6E21" w:rsidRDefault="003A6E21" w:rsidP="0026112D">
            <w:pPr>
              <w:spacing w:after="0"/>
              <w:rPr>
                <w:rFonts w:ascii="Calibri" w:eastAsia="Times New Roman" w:hAnsi="Calibri" w:cs="Calibri"/>
                <w:sz w:val="22"/>
                <w:szCs w:val="22"/>
                <w:lang w:val="en-US"/>
              </w:rPr>
            </w:pPr>
          </w:p>
        </w:tc>
      </w:tr>
      <w:tr w:rsidR="00D32EAC" w14:paraId="376E677E" w14:textId="77777777" w:rsidTr="00CA34C5">
        <w:tc>
          <w:tcPr>
            <w:tcW w:w="4045" w:type="dxa"/>
          </w:tcPr>
          <w:p w14:paraId="64A7955C" w14:textId="2830011D" w:rsidR="00D32EAC" w:rsidRDefault="00D32EAC" w:rsidP="0026112D">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 xml:space="preserve">Option </w:t>
            </w:r>
            <w:r w:rsidR="009F4C04">
              <w:rPr>
                <w:rFonts w:ascii="Calibri" w:eastAsia="Times New Roman" w:hAnsi="Calibri" w:cs="Calibri"/>
                <w:b/>
                <w:bCs/>
                <w:sz w:val="22"/>
                <w:szCs w:val="22"/>
                <w:lang w:val="en-US"/>
              </w:rPr>
              <w:t>3</w:t>
            </w:r>
            <w:r w:rsidRPr="00CA34C5">
              <w:rPr>
                <w:rFonts w:ascii="Calibri" w:eastAsia="Times New Roman" w:hAnsi="Calibri" w:cs="Calibri"/>
                <w:b/>
                <w:bCs/>
                <w:sz w:val="22"/>
                <w:szCs w:val="22"/>
                <w:lang w:val="en-US"/>
              </w:rPr>
              <w:t xml:space="preserve">: UE </w:t>
            </w:r>
            <w:r w:rsidR="00CB57A0">
              <w:rPr>
                <w:rFonts w:ascii="Calibri" w:eastAsia="Times New Roman" w:hAnsi="Calibri" w:cs="Calibri"/>
                <w:b/>
                <w:bCs/>
                <w:sz w:val="22"/>
                <w:szCs w:val="22"/>
                <w:lang w:val="en-US"/>
              </w:rPr>
              <w:t>just</w:t>
            </w:r>
            <w:r w:rsidRPr="00CA34C5">
              <w:rPr>
                <w:rFonts w:ascii="Calibri" w:eastAsia="Times New Roman" w:hAnsi="Calibri" w:cs="Calibri"/>
                <w:b/>
                <w:bCs/>
                <w:sz w:val="22"/>
                <w:szCs w:val="22"/>
                <w:lang w:val="en-US"/>
              </w:rPr>
              <w:t xml:space="preserve"> report</w:t>
            </w:r>
            <w:r w:rsidR="00CB57A0">
              <w:rPr>
                <w:rFonts w:ascii="Calibri" w:eastAsia="Times New Roman" w:hAnsi="Calibri" w:cs="Calibri"/>
                <w:b/>
                <w:bCs/>
                <w:sz w:val="22"/>
                <w:szCs w:val="22"/>
                <w:lang w:val="en-US"/>
              </w:rPr>
              <w:t>s</w:t>
            </w:r>
            <w:r w:rsidRPr="00CA34C5">
              <w:rPr>
                <w:rFonts w:ascii="Calibri" w:eastAsia="Times New Roman" w:hAnsi="Calibri" w:cs="Calibri"/>
                <w:b/>
                <w:bCs/>
                <w:sz w:val="22"/>
                <w:szCs w:val="22"/>
                <w:lang w:val="en-US"/>
              </w:rPr>
              <w:t xml:space="preserve"> the time between the start of RA procedure and RA Report retrieval in RA-Report</w:t>
            </w:r>
            <w:r w:rsidR="00CB57A0">
              <w:rPr>
                <w:rFonts w:ascii="Calibri" w:eastAsia="Times New Roman" w:hAnsi="Calibri" w:cs="Calibri"/>
                <w:b/>
                <w:bCs/>
                <w:sz w:val="22"/>
                <w:szCs w:val="22"/>
                <w:lang w:val="en-US"/>
              </w:rPr>
              <w:t xml:space="preserve"> </w:t>
            </w:r>
          </w:p>
          <w:p w14:paraId="272CE7C2" w14:textId="77777777" w:rsidR="00CB57A0" w:rsidRDefault="00CB57A0" w:rsidP="0026112D">
            <w:pPr>
              <w:spacing w:after="0"/>
              <w:rPr>
                <w:rFonts w:ascii="Calibri" w:eastAsia="Times New Roman" w:hAnsi="Calibri" w:cs="Calibri"/>
                <w:sz w:val="22"/>
                <w:szCs w:val="22"/>
                <w:lang w:val="en-US"/>
              </w:rPr>
            </w:pPr>
          </w:p>
          <w:p w14:paraId="1F8B38E7" w14:textId="77777777" w:rsidR="00CA34C5" w:rsidRDefault="00CA34C5"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(No need to report the time between each RA attempt and RA report retrieval as that would mean maintaining multiple timers and unnecessary)</w:t>
            </w:r>
          </w:p>
          <w:p w14:paraId="4E06520C" w14:textId="252535BC" w:rsidR="00CA34C5" w:rsidRDefault="00CA34C5" w:rsidP="0026112D">
            <w:pPr>
              <w:spacing w:after="0"/>
              <w:rPr>
                <w:rFonts w:ascii="Calibri" w:eastAsia="Times New Roman" w:hAnsi="Calibri" w:cs="Calibri"/>
                <w:sz w:val="22"/>
                <w:szCs w:val="22"/>
                <w:lang w:val="en-US"/>
              </w:rPr>
            </w:pPr>
          </w:p>
        </w:tc>
        <w:tc>
          <w:tcPr>
            <w:tcW w:w="5305" w:type="dxa"/>
          </w:tcPr>
          <w:p w14:paraId="59878681" w14:textId="77777777" w:rsidR="00D32EAC" w:rsidRDefault="009E78DF" w:rsidP="0026112D">
            <w:pPr>
              <w:spacing w:after="0"/>
              <w:rPr>
                <w:rFonts w:ascii="Calibri" w:eastAsia="Times New Roman" w:hAnsi="Calibri" w:cs="Calibri"/>
                <w:sz w:val="22"/>
                <w:szCs w:val="22"/>
                <w:lang w:val="en-US"/>
              </w:rPr>
            </w:pPr>
            <w:r w:rsidRPr="009E78DF">
              <w:rPr>
                <w:rFonts w:ascii="Calibri" w:eastAsia="Times New Roman" w:hAnsi="Calibri" w:cs="Calibri"/>
                <w:sz w:val="22"/>
                <w:szCs w:val="22"/>
                <w:lang w:val="en-US"/>
              </w:rPr>
              <w:t>gNB can figure out the feature combination related RACH configuration (e.g., feature priorities) via this timer</w:t>
            </w:r>
          </w:p>
          <w:p w14:paraId="0FFA1774" w14:textId="77777777" w:rsidR="00CA34C5" w:rsidRDefault="00CA34C5" w:rsidP="0026112D">
            <w:pPr>
              <w:spacing w:after="0"/>
              <w:rPr>
                <w:rFonts w:ascii="Calibri" w:eastAsia="Times New Roman" w:hAnsi="Calibri" w:cs="Calibri"/>
                <w:sz w:val="22"/>
                <w:szCs w:val="22"/>
                <w:lang w:val="en-US"/>
              </w:rPr>
            </w:pPr>
          </w:p>
          <w:p w14:paraId="1825BF57" w14:textId="77777777" w:rsidR="00372F52" w:rsidRDefault="00372F52" w:rsidP="00372F5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Similar timers between event and report retrieval are part of RLF Report, </w:t>
            </w:r>
            <w:proofErr w:type="spellStart"/>
            <w:r>
              <w:rPr>
                <w:rFonts w:ascii="Calibri" w:eastAsia="Times New Roman" w:hAnsi="Calibri" w:cs="Calibri"/>
                <w:sz w:val="22"/>
                <w:szCs w:val="22"/>
                <w:lang w:val="en-US"/>
              </w:rPr>
              <w:t>SCGFailureInformation</w:t>
            </w:r>
            <w:proofErr w:type="spellEnd"/>
            <w:r>
              <w:rPr>
                <w:rFonts w:ascii="Calibri" w:eastAsia="Times New Roman" w:hAnsi="Calibri" w:cs="Calibri"/>
                <w:sz w:val="22"/>
                <w:szCs w:val="22"/>
                <w:lang w:val="en-US"/>
              </w:rPr>
              <w:t xml:space="preserve"> and also being discussed for SHR. </w:t>
            </w:r>
          </w:p>
          <w:p w14:paraId="03BC5BAF" w14:textId="77777777" w:rsidR="00CA34C5" w:rsidRDefault="00CA34C5" w:rsidP="0026112D">
            <w:pPr>
              <w:spacing w:after="0"/>
              <w:rPr>
                <w:rFonts w:ascii="Calibri" w:eastAsia="Times New Roman" w:hAnsi="Calibri" w:cs="Calibri"/>
                <w:sz w:val="22"/>
                <w:szCs w:val="22"/>
                <w:lang w:val="en-US"/>
              </w:rPr>
            </w:pPr>
          </w:p>
          <w:p w14:paraId="252E92EC" w14:textId="77777777" w:rsidR="00313405" w:rsidRDefault="00313405" w:rsidP="0026112D">
            <w:pPr>
              <w:spacing w:after="0"/>
              <w:rPr>
                <w:rFonts w:ascii="Calibri" w:eastAsia="Times New Roman" w:hAnsi="Calibri" w:cs="Calibri"/>
                <w:sz w:val="22"/>
                <w:szCs w:val="22"/>
                <w:lang w:val="en-US"/>
              </w:rPr>
            </w:pPr>
            <w:r w:rsidRPr="0009138C">
              <w:rPr>
                <w:rFonts w:ascii="Calibri" w:eastAsia="Times New Roman" w:hAnsi="Calibri" w:cs="Calibri"/>
                <w:b/>
                <w:bCs/>
                <w:sz w:val="22"/>
                <w:szCs w:val="22"/>
                <w:lang w:val="en-US"/>
              </w:rPr>
              <w:t>Pros</w:t>
            </w:r>
            <w:r>
              <w:rPr>
                <w:rFonts w:ascii="Calibri" w:eastAsia="Times New Roman" w:hAnsi="Calibri" w:cs="Calibri"/>
                <w:sz w:val="22"/>
                <w:szCs w:val="22"/>
                <w:lang w:val="en-US"/>
              </w:rPr>
              <w:t>: No need for UE to report the feature combination related RACH configuration parameters back to the gNB</w:t>
            </w:r>
          </w:p>
          <w:p w14:paraId="24ACFBC4" w14:textId="77777777" w:rsidR="00664F91" w:rsidRDefault="00664F91" w:rsidP="0026112D">
            <w:pPr>
              <w:spacing w:after="0"/>
              <w:rPr>
                <w:rFonts w:ascii="Calibri" w:eastAsia="Times New Roman" w:hAnsi="Calibri" w:cs="Calibri"/>
                <w:sz w:val="22"/>
                <w:szCs w:val="22"/>
                <w:lang w:val="en-US"/>
              </w:rPr>
            </w:pPr>
          </w:p>
          <w:p w14:paraId="61FC300F" w14:textId="6C3F79F2" w:rsidR="00670849" w:rsidRDefault="00664F91" w:rsidP="0026112D">
            <w:pPr>
              <w:spacing w:after="0"/>
              <w:rPr>
                <w:rFonts w:ascii="Calibri" w:eastAsia="Times New Roman" w:hAnsi="Calibri" w:cs="Calibri"/>
                <w:sz w:val="22"/>
                <w:szCs w:val="22"/>
                <w:lang w:val="en-US"/>
              </w:rPr>
            </w:pPr>
            <w:r w:rsidRPr="00B71D16">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B71D16">
              <w:rPr>
                <w:rFonts w:ascii="Calibri" w:eastAsia="Times New Roman" w:hAnsi="Calibri" w:cs="Calibri"/>
                <w:sz w:val="22"/>
                <w:szCs w:val="22"/>
                <w:lang w:val="en-US"/>
              </w:rPr>
              <w:t>N</w:t>
            </w:r>
            <w:r>
              <w:rPr>
                <w:rFonts w:ascii="Calibri" w:eastAsia="Times New Roman" w:hAnsi="Calibri" w:cs="Calibri"/>
                <w:sz w:val="22"/>
                <w:szCs w:val="22"/>
                <w:lang w:val="en-US"/>
              </w:rPr>
              <w:t xml:space="preserve">eed to </w:t>
            </w:r>
            <w:r w:rsidR="00B71D16">
              <w:rPr>
                <w:rFonts w:ascii="Calibri" w:eastAsia="Times New Roman" w:hAnsi="Calibri" w:cs="Calibri"/>
                <w:sz w:val="22"/>
                <w:szCs w:val="22"/>
                <w:lang w:val="en-US"/>
              </w:rPr>
              <w:t xml:space="preserve">a new </w:t>
            </w:r>
            <w:r>
              <w:rPr>
                <w:rFonts w:ascii="Calibri" w:eastAsia="Times New Roman" w:hAnsi="Calibri" w:cs="Calibri"/>
                <w:sz w:val="22"/>
                <w:szCs w:val="22"/>
                <w:lang w:val="en-US"/>
              </w:rPr>
              <w:t>maintain timer</w:t>
            </w:r>
            <w:r w:rsidR="00B71D16">
              <w:rPr>
                <w:rFonts w:ascii="Calibri" w:eastAsia="Times New Roman" w:hAnsi="Calibri" w:cs="Calibri"/>
                <w:sz w:val="22"/>
                <w:szCs w:val="22"/>
                <w:lang w:val="en-US"/>
              </w:rPr>
              <w:t xml:space="preserve"> (between the start of RA procedure and RA Report retrieval) in the UE</w:t>
            </w:r>
            <w:r w:rsidR="00745006">
              <w:rPr>
                <w:rFonts w:ascii="Calibri" w:eastAsia="Times New Roman" w:hAnsi="Calibri" w:cs="Calibri"/>
                <w:sz w:val="22"/>
                <w:szCs w:val="22"/>
                <w:lang w:val="en-US"/>
              </w:rPr>
              <w:t xml:space="preserve">. </w:t>
            </w:r>
          </w:p>
          <w:p w14:paraId="63866F73" w14:textId="5C4630F6" w:rsidR="00B71D16" w:rsidRDefault="00AB2270" w:rsidP="0026112D">
            <w:p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lastRenderedPageBreak/>
              <w:t>Uu</w:t>
            </w:r>
            <w:proofErr w:type="spellEnd"/>
            <w:r>
              <w:rPr>
                <w:rFonts w:ascii="Calibri" w:eastAsia="Times New Roman" w:hAnsi="Calibri" w:cs="Calibri"/>
                <w:sz w:val="22"/>
                <w:szCs w:val="22"/>
                <w:lang w:val="en-US"/>
              </w:rPr>
              <w:t xml:space="preserve"> overhead and </w:t>
            </w:r>
            <w:r w:rsidR="00670849">
              <w:rPr>
                <w:rFonts w:ascii="Calibri" w:eastAsia="Times New Roman" w:hAnsi="Calibri" w:cs="Calibri"/>
                <w:sz w:val="22"/>
                <w:szCs w:val="22"/>
                <w:lang w:val="en-US"/>
              </w:rPr>
              <w:t>accurateness d</w:t>
            </w:r>
            <w:r>
              <w:rPr>
                <w:rFonts w:ascii="Calibri" w:eastAsia="Times New Roman" w:hAnsi="Calibri" w:cs="Calibri"/>
                <w:sz w:val="22"/>
                <w:szCs w:val="22"/>
                <w:lang w:val="en-US"/>
              </w:rPr>
              <w:t xml:space="preserve">epends on granularity </w:t>
            </w:r>
            <w:r w:rsidR="00670849">
              <w:rPr>
                <w:rFonts w:ascii="Calibri" w:eastAsia="Times New Roman" w:hAnsi="Calibri" w:cs="Calibri"/>
                <w:sz w:val="22"/>
                <w:szCs w:val="22"/>
                <w:lang w:val="en-US"/>
              </w:rPr>
              <w:t xml:space="preserve">of timer (e.g., in seconds/minutes/hours). </w:t>
            </w:r>
            <w:r w:rsidR="00372F52">
              <w:rPr>
                <w:rFonts w:ascii="Calibri" w:eastAsia="Times New Roman" w:hAnsi="Calibri" w:cs="Calibri"/>
                <w:sz w:val="22"/>
                <w:szCs w:val="22"/>
                <w:lang w:val="en-US"/>
              </w:rPr>
              <w:t>If we have to ensure th</w:t>
            </w:r>
            <w:r w:rsidR="004F7547">
              <w:rPr>
                <w:rFonts w:ascii="Calibri" w:eastAsia="Times New Roman" w:hAnsi="Calibri" w:cs="Calibri"/>
                <w:sz w:val="22"/>
                <w:szCs w:val="22"/>
                <w:lang w:val="en-US"/>
              </w:rPr>
              <w:t xml:space="preserve">at the association can be done even if </w:t>
            </w:r>
            <w:r w:rsidR="00863EF2">
              <w:rPr>
                <w:rFonts w:ascii="Calibri" w:eastAsia="Times New Roman" w:hAnsi="Calibri" w:cs="Calibri"/>
                <w:sz w:val="22"/>
                <w:szCs w:val="22"/>
                <w:lang w:val="en-US"/>
              </w:rPr>
              <w:t>RA-Report</w:t>
            </w:r>
            <w:r w:rsidR="004F7547">
              <w:rPr>
                <w:rFonts w:ascii="Calibri" w:eastAsia="Times New Roman" w:hAnsi="Calibri" w:cs="Calibri"/>
                <w:sz w:val="22"/>
                <w:szCs w:val="22"/>
                <w:lang w:val="en-US"/>
              </w:rPr>
              <w:t xml:space="preserve"> is sent</w:t>
            </w:r>
            <w:r w:rsidR="00863EF2">
              <w:rPr>
                <w:rFonts w:ascii="Calibri" w:eastAsia="Times New Roman" w:hAnsi="Calibri" w:cs="Calibri"/>
                <w:sz w:val="22"/>
                <w:szCs w:val="22"/>
                <w:lang w:val="en-US"/>
              </w:rPr>
              <w:t xml:space="preserve"> </w:t>
            </w:r>
            <w:r w:rsidR="004F7547">
              <w:rPr>
                <w:rFonts w:ascii="Calibri" w:eastAsia="Times New Roman" w:hAnsi="Calibri" w:cs="Calibri"/>
                <w:sz w:val="22"/>
                <w:szCs w:val="22"/>
                <w:lang w:val="en-US"/>
              </w:rPr>
              <w:t xml:space="preserve">after a </w:t>
            </w:r>
            <w:r w:rsidR="00372F52">
              <w:rPr>
                <w:rFonts w:ascii="Calibri" w:eastAsia="Times New Roman" w:hAnsi="Calibri" w:cs="Calibri"/>
                <w:sz w:val="22"/>
                <w:szCs w:val="22"/>
                <w:lang w:val="en-US"/>
              </w:rPr>
              <w:t xml:space="preserve">duration of 48 hours (48*3600 = 172000), we would need </w:t>
            </w:r>
            <w:r w:rsidR="006A4CFC">
              <w:rPr>
                <w:rFonts w:ascii="Calibri" w:eastAsia="Times New Roman" w:hAnsi="Calibri" w:cs="Calibri"/>
                <w:sz w:val="22"/>
                <w:szCs w:val="22"/>
                <w:lang w:val="en-US"/>
              </w:rPr>
              <w:t>18 bits if the granularity is seconds</w:t>
            </w:r>
          </w:p>
        </w:tc>
      </w:tr>
    </w:tbl>
    <w:p w14:paraId="4976E774" w14:textId="719A209C" w:rsidR="00D32EAC" w:rsidRDefault="00D32EAC" w:rsidP="0026112D">
      <w:pPr>
        <w:spacing w:after="0"/>
        <w:rPr>
          <w:rFonts w:ascii="Calibri" w:eastAsia="Times New Roman" w:hAnsi="Calibri" w:cs="Calibri"/>
          <w:sz w:val="22"/>
          <w:szCs w:val="22"/>
          <w:lang w:val="en-US"/>
        </w:rPr>
      </w:pPr>
    </w:p>
    <w:p w14:paraId="330E49A5" w14:textId="02C36F7A" w:rsidR="00EE66EF" w:rsidRPr="00314D62" w:rsidRDefault="00314D62" w:rsidP="00EE66EF">
      <w:pPr>
        <w:spacing w:after="0"/>
        <w:rPr>
          <w:rFonts w:ascii="Calibri" w:eastAsia="Times New Roman" w:hAnsi="Calibri" w:cs="Calibri"/>
          <w:b/>
          <w:bCs/>
          <w:sz w:val="22"/>
          <w:szCs w:val="22"/>
          <w:u w:val="single"/>
          <w:lang w:val="en-US"/>
        </w:rPr>
      </w:pPr>
      <w:r w:rsidRPr="00314D62">
        <w:rPr>
          <w:rFonts w:ascii="Calibri" w:eastAsia="Times New Roman" w:hAnsi="Calibri" w:cs="Calibri"/>
          <w:b/>
          <w:bCs/>
          <w:sz w:val="22"/>
          <w:szCs w:val="22"/>
          <w:u w:val="single"/>
          <w:lang w:val="en-US"/>
        </w:rPr>
        <w:t>Option 5:</w:t>
      </w:r>
    </w:p>
    <w:p w14:paraId="64EA0DD4" w14:textId="1E16A013" w:rsidR="00110C34" w:rsidRDefault="00110C34" w:rsidP="001755B6">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In the last meeting, RAN3 sent an LS to RAN2 on “Configuration Information” </w:t>
      </w:r>
      <w:r w:rsidR="00971B10">
        <w:rPr>
          <w:rFonts w:asciiTheme="minorHAnsi" w:eastAsia="Times New Roman" w:hAnsiTheme="minorHAnsi" w:cstheme="minorHAnsi"/>
          <w:sz w:val="22"/>
          <w:szCs w:val="22"/>
          <w:lang w:val="en-US"/>
        </w:rPr>
        <w:t xml:space="preserve">asking whether it is feasible to define </w:t>
      </w:r>
      <w:r w:rsidR="002B2EE0">
        <w:rPr>
          <w:rFonts w:asciiTheme="minorHAnsi" w:eastAsia="Times New Roman" w:hAnsiTheme="minorHAnsi" w:cstheme="minorHAnsi"/>
          <w:sz w:val="22"/>
          <w:szCs w:val="22"/>
          <w:lang w:val="en-US"/>
        </w:rPr>
        <w:t xml:space="preserve">such </w:t>
      </w:r>
      <w:r w:rsidR="00971B10">
        <w:rPr>
          <w:rFonts w:asciiTheme="minorHAnsi" w:eastAsia="Times New Roman" w:hAnsiTheme="minorHAnsi" w:cstheme="minorHAnsi"/>
          <w:sz w:val="22"/>
          <w:szCs w:val="22"/>
          <w:lang w:val="en-US"/>
        </w:rPr>
        <w:t xml:space="preserve">a solution to retrieve UE context while performing SPR/SHR optimizations. </w:t>
      </w:r>
    </w:p>
    <w:p w14:paraId="4AAC9702" w14:textId="6D8E866C" w:rsidR="008905ED" w:rsidRDefault="007B7464" w:rsidP="001755B6">
      <w:pPr>
        <w:rPr>
          <w:rFonts w:asciiTheme="minorHAnsi" w:eastAsia="Times New Roman" w:hAnsiTheme="minorHAnsi" w:cstheme="minorHAnsi"/>
          <w:sz w:val="22"/>
          <w:szCs w:val="22"/>
          <w:lang w:val="en-US"/>
        </w:rPr>
      </w:pPr>
      <w:r w:rsidRPr="001755B6">
        <w:rPr>
          <w:rFonts w:asciiTheme="minorHAnsi" w:eastAsia="Times New Roman" w:hAnsiTheme="minorHAnsi" w:cstheme="minorHAnsi"/>
          <w:sz w:val="22"/>
          <w:szCs w:val="22"/>
          <w:lang w:val="en-US"/>
        </w:rPr>
        <w:t>We therefor</w:t>
      </w:r>
      <w:r>
        <w:rPr>
          <w:rFonts w:asciiTheme="minorHAnsi" w:eastAsia="Times New Roman" w:hAnsiTheme="minorHAnsi" w:cstheme="minorHAnsi"/>
          <w:sz w:val="22"/>
          <w:szCs w:val="22"/>
          <w:lang w:val="en-US"/>
        </w:rPr>
        <w:t>e</w:t>
      </w:r>
      <w:r w:rsidRPr="001755B6">
        <w:rPr>
          <w:rFonts w:asciiTheme="minorHAnsi" w:eastAsia="Times New Roman" w:hAnsiTheme="minorHAnsi" w:cstheme="minorHAnsi"/>
          <w:sz w:val="22"/>
          <w:szCs w:val="22"/>
          <w:lang w:val="en-US"/>
        </w:rPr>
        <w:t xml:space="preserve"> propose </w:t>
      </w:r>
      <w:r>
        <w:rPr>
          <w:rFonts w:asciiTheme="minorHAnsi" w:eastAsia="Times New Roman" w:hAnsiTheme="minorHAnsi" w:cstheme="minorHAnsi"/>
          <w:sz w:val="22"/>
          <w:szCs w:val="22"/>
          <w:lang w:val="en-US"/>
        </w:rPr>
        <w:t xml:space="preserve">to send another LS to RAN2 to check </w:t>
      </w:r>
      <w:r w:rsidR="008905ED">
        <w:rPr>
          <w:rFonts w:asciiTheme="minorHAnsi" w:eastAsia="Times New Roman" w:hAnsiTheme="minorHAnsi" w:cstheme="minorHAnsi"/>
          <w:sz w:val="22"/>
          <w:szCs w:val="22"/>
          <w:lang w:val="en-US"/>
        </w:rPr>
        <w:t xml:space="preserve">whether </w:t>
      </w:r>
      <w:r w:rsidR="008905ED">
        <w:rPr>
          <w:rFonts w:asciiTheme="minorHAnsi" w:eastAsia="Times New Roman" w:hAnsiTheme="minorHAnsi" w:cstheme="minorHAnsi"/>
          <w:sz w:val="22"/>
          <w:szCs w:val="22"/>
          <w:lang w:val="en-US"/>
        </w:rPr>
        <w:t xml:space="preserve">the </w:t>
      </w:r>
      <w:r w:rsidR="008905ED">
        <w:rPr>
          <w:rFonts w:asciiTheme="minorHAnsi" w:eastAsia="Times New Roman" w:hAnsiTheme="minorHAnsi" w:cstheme="minorHAnsi"/>
          <w:sz w:val="22"/>
          <w:szCs w:val="22"/>
          <w:lang w:val="en-US"/>
        </w:rPr>
        <w:t>“Configuration Information” solution can be extended to identify RACH partitioning configuration (in case RACH partitions have changed)</w:t>
      </w:r>
      <w:r w:rsidR="008905ED">
        <w:rPr>
          <w:rFonts w:asciiTheme="minorHAnsi" w:eastAsia="Times New Roman" w:hAnsiTheme="minorHAnsi" w:cstheme="minorHAnsi"/>
          <w:sz w:val="22"/>
          <w:szCs w:val="22"/>
          <w:lang w:val="en-US"/>
        </w:rPr>
        <w:t xml:space="preserve"> as well. The solution can work as follows:</w:t>
      </w:r>
    </w:p>
    <w:p w14:paraId="6E56B3A9" w14:textId="77777777" w:rsidR="00450895" w:rsidRDefault="00450895" w:rsidP="00450895">
      <w:pPr>
        <w:rPr>
          <w:rFonts w:asciiTheme="minorHAnsi" w:hAnsiTheme="minorHAnsi" w:cstheme="minorHAnsi"/>
          <w:lang w:eastAsia="zh-CN"/>
        </w:rPr>
      </w:pPr>
      <w:r>
        <w:rPr>
          <w:rFonts w:asciiTheme="minorHAnsi" w:hAnsiTheme="minorHAnsi" w:cstheme="minorHAnsi"/>
          <w:noProof/>
          <w:lang w:eastAsia="zh-CN"/>
        </w:rPr>
        <w:drawing>
          <wp:inline distT="0" distB="0" distL="0" distR="0" wp14:anchorId="6A897434" wp14:editId="363BD684">
            <wp:extent cx="5026558" cy="1876416"/>
            <wp:effectExtent l="0" t="0" r="3175"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59454" cy="1888696"/>
                    </a:xfrm>
                    <a:prstGeom prst="rect">
                      <a:avLst/>
                    </a:prstGeom>
                    <a:noFill/>
                  </pic:spPr>
                </pic:pic>
              </a:graphicData>
            </a:graphic>
          </wp:inline>
        </w:drawing>
      </w:r>
    </w:p>
    <w:p w14:paraId="0F3743F9" w14:textId="77777777" w:rsidR="00450895" w:rsidRDefault="00450895" w:rsidP="00450895">
      <w:pPr>
        <w:pStyle w:val="ListParagraph"/>
        <w:numPr>
          <w:ilvl w:val="0"/>
          <w:numId w:val="48"/>
        </w:numPr>
        <w:spacing w:after="0" w:line="259" w:lineRule="auto"/>
        <w:contextualSpacing w:val="0"/>
        <w:jc w:val="both"/>
        <w:rPr>
          <w:rFonts w:ascii="Calibri" w:eastAsia="Times New Roman" w:hAnsi="Calibri" w:cs="Calibri"/>
          <w:sz w:val="22"/>
          <w:szCs w:val="24"/>
        </w:rPr>
      </w:pPr>
      <w:r w:rsidRPr="00871D71">
        <w:rPr>
          <w:rFonts w:ascii="Calibri" w:eastAsia="Times New Roman" w:hAnsi="Calibri" w:cs="Calibri"/>
          <w:sz w:val="22"/>
          <w:szCs w:val="24"/>
        </w:rPr>
        <w:t xml:space="preserve">gNB assigns </w:t>
      </w:r>
      <w:r>
        <w:rPr>
          <w:rFonts w:ascii="Calibri" w:eastAsia="Times New Roman" w:hAnsi="Calibri" w:cs="Calibri"/>
          <w:sz w:val="22"/>
          <w:szCs w:val="24"/>
        </w:rPr>
        <w:t>a config index for the RACH partitioning configuration at a certain time (e.g., config index 1 at time t1, config index 2 at time t2 and config index 3 at time t3)</w:t>
      </w:r>
    </w:p>
    <w:p w14:paraId="56375862" w14:textId="77777777" w:rsidR="00450895" w:rsidRDefault="00450895" w:rsidP="00450895">
      <w:pPr>
        <w:pStyle w:val="ListParagraph"/>
        <w:numPr>
          <w:ilvl w:val="0"/>
          <w:numId w:val="48"/>
        </w:numPr>
        <w:spacing w:after="0" w:line="259" w:lineRule="auto"/>
        <w:contextualSpacing w:val="0"/>
        <w:rPr>
          <w:rFonts w:ascii="Calibri" w:eastAsia="Times New Roman" w:hAnsi="Calibri" w:cs="Calibri"/>
          <w:sz w:val="22"/>
          <w:szCs w:val="24"/>
        </w:rPr>
      </w:pPr>
      <w:r w:rsidRPr="00871D71">
        <w:rPr>
          <w:rFonts w:ascii="Calibri" w:eastAsia="Times New Roman" w:hAnsi="Calibri" w:cs="Calibri"/>
          <w:sz w:val="22"/>
          <w:szCs w:val="24"/>
        </w:rPr>
        <w:t xml:space="preserve">gNB </w:t>
      </w:r>
      <w:r>
        <w:rPr>
          <w:rFonts w:ascii="Calibri" w:eastAsia="Times New Roman" w:hAnsi="Calibri" w:cs="Calibri"/>
          <w:sz w:val="22"/>
          <w:szCs w:val="24"/>
        </w:rPr>
        <w:t>s</w:t>
      </w:r>
      <w:r w:rsidRPr="00871D71">
        <w:rPr>
          <w:rFonts w:ascii="Calibri" w:eastAsia="Times New Roman" w:hAnsi="Calibri" w:cs="Calibri"/>
          <w:sz w:val="22"/>
          <w:szCs w:val="24"/>
        </w:rPr>
        <w:t>tore</w:t>
      </w:r>
      <w:r>
        <w:rPr>
          <w:rFonts w:ascii="Calibri" w:eastAsia="Times New Roman" w:hAnsi="Calibri" w:cs="Calibri"/>
          <w:sz w:val="22"/>
          <w:szCs w:val="24"/>
        </w:rPr>
        <w:t>s</w:t>
      </w:r>
      <w:r w:rsidRPr="00871D71">
        <w:rPr>
          <w:rFonts w:ascii="Calibri" w:eastAsia="Times New Roman" w:hAnsi="Calibri" w:cs="Calibri"/>
          <w:sz w:val="22"/>
          <w:szCs w:val="24"/>
        </w:rPr>
        <w:t xml:space="preserve"> this mapping of config index with the </w:t>
      </w:r>
      <w:r>
        <w:rPr>
          <w:rFonts w:ascii="Calibri" w:eastAsia="Times New Roman" w:hAnsi="Calibri" w:cs="Calibri"/>
          <w:sz w:val="22"/>
          <w:szCs w:val="24"/>
        </w:rPr>
        <w:t>RACH partitioning configuration</w:t>
      </w:r>
    </w:p>
    <w:p w14:paraId="244698E5" w14:textId="77777777" w:rsidR="00450895" w:rsidRPr="004B5387" w:rsidRDefault="00450895" w:rsidP="00450895">
      <w:pPr>
        <w:pStyle w:val="ListParagraph"/>
        <w:numPr>
          <w:ilvl w:val="1"/>
          <w:numId w:val="48"/>
        </w:numPr>
        <w:spacing w:after="0" w:line="259" w:lineRule="auto"/>
        <w:contextualSpacing w:val="0"/>
        <w:rPr>
          <w:rFonts w:ascii="Calibri" w:eastAsia="Times New Roman" w:hAnsi="Calibri" w:cs="Calibri"/>
          <w:sz w:val="22"/>
          <w:szCs w:val="24"/>
        </w:rPr>
      </w:pPr>
      <w:r w:rsidRPr="00871D71">
        <w:rPr>
          <w:rFonts w:ascii="Calibri" w:eastAsia="Times New Roman" w:hAnsi="Calibri" w:cs="Calibri"/>
          <w:sz w:val="22"/>
          <w:szCs w:val="24"/>
        </w:rPr>
        <w:t xml:space="preserve">Storing </w:t>
      </w:r>
      <w:r>
        <w:rPr>
          <w:rFonts w:ascii="Calibri" w:eastAsia="Times New Roman" w:hAnsi="Calibri" w:cs="Calibri"/>
          <w:sz w:val="22"/>
          <w:szCs w:val="24"/>
        </w:rPr>
        <w:t xml:space="preserve">this </w:t>
      </w:r>
      <w:r w:rsidRPr="00871D71">
        <w:rPr>
          <w:rFonts w:ascii="Calibri" w:eastAsia="Times New Roman" w:hAnsi="Calibri" w:cs="Calibri"/>
          <w:sz w:val="22"/>
          <w:szCs w:val="24"/>
        </w:rPr>
        <w:t xml:space="preserve">cell specific </w:t>
      </w:r>
      <w:r>
        <w:rPr>
          <w:rFonts w:ascii="Calibri" w:eastAsia="Times New Roman" w:hAnsi="Calibri" w:cs="Calibri"/>
          <w:sz w:val="22"/>
          <w:szCs w:val="24"/>
        </w:rPr>
        <w:t xml:space="preserve">RACH partitioning </w:t>
      </w:r>
      <w:r w:rsidRPr="00871D71">
        <w:rPr>
          <w:rFonts w:ascii="Calibri" w:eastAsia="Times New Roman" w:hAnsi="Calibri" w:cs="Calibri"/>
          <w:sz w:val="22"/>
          <w:szCs w:val="24"/>
        </w:rPr>
        <w:t xml:space="preserve">configuration should not be much of an overhead at gNB as the </w:t>
      </w:r>
      <w:r>
        <w:rPr>
          <w:rFonts w:ascii="Calibri" w:eastAsia="Times New Roman" w:hAnsi="Calibri" w:cs="Calibri"/>
          <w:sz w:val="22"/>
          <w:szCs w:val="24"/>
        </w:rPr>
        <w:t>RACH partitions</w:t>
      </w:r>
      <w:r w:rsidRPr="00CA3692">
        <w:rPr>
          <w:rFonts w:ascii="Calibri" w:eastAsia="Times New Roman" w:hAnsi="Calibri" w:cs="Calibri"/>
          <w:sz w:val="22"/>
          <w:szCs w:val="24"/>
        </w:rPr>
        <w:t xml:space="preserve"> might not change </w:t>
      </w:r>
      <w:r>
        <w:rPr>
          <w:rFonts w:ascii="Calibri" w:eastAsia="Times New Roman" w:hAnsi="Calibri" w:cs="Calibri"/>
          <w:sz w:val="22"/>
          <w:szCs w:val="24"/>
        </w:rPr>
        <w:t xml:space="preserve">so </w:t>
      </w:r>
      <w:r w:rsidRPr="00CA3692">
        <w:rPr>
          <w:rFonts w:ascii="Calibri" w:eastAsia="Times New Roman" w:hAnsi="Calibri" w:cs="Calibri"/>
          <w:sz w:val="22"/>
          <w:szCs w:val="24"/>
        </w:rPr>
        <w:t>dynamically</w:t>
      </w:r>
    </w:p>
    <w:p w14:paraId="4364553E" w14:textId="77777777" w:rsidR="00450895" w:rsidRPr="00990A18" w:rsidRDefault="00450895" w:rsidP="00450895">
      <w:pPr>
        <w:pStyle w:val="ListParagraph"/>
        <w:numPr>
          <w:ilvl w:val="0"/>
          <w:numId w:val="48"/>
        </w:numPr>
        <w:spacing w:after="0" w:line="259" w:lineRule="auto"/>
        <w:contextualSpacing w:val="0"/>
        <w:rPr>
          <w:rFonts w:ascii="Calibri" w:eastAsia="Times New Roman" w:hAnsi="Calibri" w:cs="Calibri"/>
          <w:sz w:val="24"/>
          <w:szCs w:val="28"/>
        </w:rPr>
      </w:pPr>
      <w:r w:rsidRPr="00990A18">
        <w:rPr>
          <w:rFonts w:ascii="Calibri" w:eastAsia="Times New Roman" w:hAnsi="Calibri" w:cs="Calibri"/>
          <w:sz w:val="22"/>
          <w:szCs w:val="22"/>
        </w:rPr>
        <w:t xml:space="preserve">gNB signals this “Config Index” to UE(s) </w:t>
      </w:r>
      <w:r>
        <w:rPr>
          <w:rFonts w:ascii="Calibri" w:eastAsia="Times New Roman" w:hAnsi="Calibri" w:cs="Calibri"/>
          <w:sz w:val="22"/>
          <w:szCs w:val="22"/>
        </w:rPr>
        <w:t xml:space="preserve">e.g., </w:t>
      </w:r>
      <w:r w:rsidRPr="00990A18">
        <w:rPr>
          <w:rFonts w:ascii="Calibri" w:eastAsia="Times New Roman" w:hAnsi="Calibri" w:cs="Calibri"/>
          <w:sz w:val="22"/>
          <w:szCs w:val="22"/>
        </w:rPr>
        <w:t xml:space="preserve">via cell specific signalling </w:t>
      </w:r>
      <w:r>
        <w:rPr>
          <w:rFonts w:ascii="Calibri" w:eastAsia="Times New Roman" w:hAnsi="Calibri" w:cs="Calibri"/>
          <w:sz w:val="22"/>
          <w:szCs w:val="22"/>
        </w:rPr>
        <w:t>in</w:t>
      </w:r>
      <w:r w:rsidRPr="00990A18">
        <w:rPr>
          <w:rFonts w:ascii="Calibri" w:eastAsia="Times New Roman" w:hAnsi="Calibri" w:cs="Calibri"/>
          <w:sz w:val="22"/>
          <w:szCs w:val="22"/>
        </w:rPr>
        <w:t xml:space="preserve"> SIB</w:t>
      </w:r>
      <w:r>
        <w:rPr>
          <w:rFonts w:ascii="Calibri" w:eastAsia="Times New Roman" w:hAnsi="Calibri" w:cs="Calibri"/>
          <w:sz w:val="22"/>
          <w:szCs w:val="22"/>
        </w:rPr>
        <w:t>1</w:t>
      </w:r>
    </w:p>
    <w:p w14:paraId="7B27135F" w14:textId="77777777" w:rsidR="00450895" w:rsidRDefault="00450895" w:rsidP="00450895">
      <w:pPr>
        <w:pStyle w:val="ListParagraph"/>
        <w:numPr>
          <w:ilvl w:val="0"/>
          <w:numId w:val="48"/>
        </w:numPr>
        <w:spacing w:after="0" w:line="259" w:lineRule="auto"/>
        <w:contextualSpacing w:val="0"/>
        <w:rPr>
          <w:rFonts w:ascii="Calibri" w:eastAsia="Times New Roman" w:hAnsi="Calibri" w:cs="Calibri"/>
          <w:sz w:val="22"/>
          <w:szCs w:val="24"/>
        </w:rPr>
      </w:pPr>
      <w:r>
        <w:rPr>
          <w:rFonts w:ascii="Calibri" w:eastAsia="Times New Roman" w:hAnsi="Calibri" w:cs="Calibri"/>
          <w:sz w:val="22"/>
          <w:szCs w:val="24"/>
        </w:rPr>
        <w:t>When UE collects RA Report, it can simply include “Config Index” in RA Report</w:t>
      </w:r>
    </w:p>
    <w:p w14:paraId="251F1A46" w14:textId="77777777" w:rsidR="00450895" w:rsidRDefault="00450895" w:rsidP="00450895">
      <w:pPr>
        <w:pStyle w:val="ListParagraph"/>
        <w:numPr>
          <w:ilvl w:val="0"/>
          <w:numId w:val="48"/>
        </w:numPr>
        <w:spacing w:after="0" w:line="259" w:lineRule="auto"/>
        <w:contextualSpacing w:val="0"/>
        <w:rPr>
          <w:rFonts w:ascii="Calibri" w:eastAsia="Times New Roman" w:hAnsi="Calibri" w:cs="Calibri"/>
          <w:sz w:val="22"/>
          <w:szCs w:val="24"/>
        </w:rPr>
      </w:pPr>
      <w:bookmarkStart w:id="1" w:name="_Hlk142568207"/>
      <w:r>
        <w:rPr>
          <w:rFonts w:ascii="Calibri" w:eastAsia="Times New Roman" w:hAnsi="Calibri" w:cs="Calibri"/>
          <w:sz w:val="22"/>
          <w:szCs w:val="24"/>
        </w:rPr>
        <w:t>If the RACH partitioning configuration changes (e.g., at time t2), gNB can update UE(s) via SI modification to indicate that it now uses config index 2 and UE will include the updated config index when collecting future RA Reports.</w:t>
      </w:r>
    </w:p>
    <w:bookmarkEnd w:id="1"/>
    <w:p w14:paraId="06A05296" w14:textId="353FC586" w:rsidR="00450895" w:rsidRPr="00314D62" w:rsidRDefault="00450895" w:rsidP="00314D62">
      <w:pPr>
        <w:pStyle w:val="ListParagraph"/>
        <w:numPr>
          <w:ilvl w:val="0"/>
          <w:numId w:val="48"/>
        </w:numPr>
        <w:rPr>
          <w:rFonts w:asciiTheme="minorHAnsi" w:eastAsia="Times New Roman" w:hAnsiTheme="minorHAnsi" w:cstheme="minorHAnsi"/>
          <w:sz w:val="22"/>
          <w:szCs w:val="22"/>
          <w:lang w:val="en-US"/>
        </w:rPr>
      </w:pPr>
      <w:r w:rsidRPr="00314D62">
        <w:rPr>
          <w:rFonts w:ascii="Calibri" w:eastAsia="Times New Roman" w:hAnsi="Calibri" w:cs="Calibri"/>
          <w:sz w:val="22"/>
          <w:szCs w:val="24"/>
        </w:rPr>
        <w:t>How to encode this “Config Index” can be further discussed. But even if we have 8 bits for this “Config Index”, we can support up to 2</w:t>
      </w:r>
      <w:r w:rsidRPr="00314D62">
        <w:rPr>
          <w:rFonts w:ascii="Calibri" w:eastAsia="Times New Roman" w:hAnsi="Calibri" w:cs="Calibri"/>
          <w:sz w:val="22"/>
          <w:szCs w:val="24"/>
          <w:vertAlign w:val="superscript"/>
        </w:rPr>
        <w:t xml:space="preserve">8 </w:t>
      </w:r>
      <w:r w:rsidRPr="00314D62">
        <w:rPr>
          <w:rFonts w:ascii="Calibri" w:eastAsia="Times New Roman" w:hAnsi="Calibri" w:cs="Calibri"/>
          <w:sz w:val="22"/>
          <w:szCs w:val="24"/>
        </w:rPr>
        <w:t>= 256 RACH partitioning configurations</w:t>
      </w:r>
    </w:p>
    <w:p w14:paraId="44CF3C40" w14:textId="5D53217F" w:rsidR="002B2EE0" w:rsidRPr="002B2EE0" w:rsidRDefault="002B2EE0" w:rsidP="002B2EE0">
      <w:pPr>
        <w:rPr>
          <w:rFonts w:asciiTheme="minorHAnsi" w:eastAsia="Times New Roman" w:hAnsiTheme="minorHAnsi" w:cstheme="minorHAnsi"/>
          <w:sz w:val="22"/>
          <w:szCs w:val="22"/>
          <w:lang w:val="en-US"/>
        </w:rPr>
      </w:pPr>
      <w:r w:rsidRPr="00DD1B76">
        <w:rPr>
          <w:rFonts w:asciiTheme="minorHAnsi" w:eastAsia="Times New Roman" w:hAnsiTheme="minorHAnsi" w:cstheme="minorHAnsi"/>
          <w:b/>
          <w:bCs/>
          <w:sz w:val="22"/>
          <w:szCs w:val="22"/>
          <w:lang w:val="en-US"/>
        </w:rPr>
        <w:t>Proposal</w:t>
      </w:r>
      <w:r w:rsidR="000067DD">
        <w:rPr>
          <w:rFonts w:asciiTheme="minorHAnsi" w:eastAsia="Times New Roman" w:hAnsiTheme="minorHAnsi" w:cstheme="minorHAnsi"/>
          <w:b/>
          <w:bCs/>
          <w:sz w:val="22"/>
          <w:szCs w:val="22"/>
          <w:lang w:val="en-US"/>
        </w:rPr>
        <w:t xml:space="preserve"> 3</w:t>
      </w:r>
      <w:r w:rsidRPr="00DD1B76">
        <w:rPr>
          <w:rFonts w:asciiTheme="minorHAnsi" w:eastAsia="Times New Roman" w:hAnsiTheme="minorHAnsi" w:cstheme="minorHAnsi"/>
          <w:b/>
          <w:bCs/>
          <w:sz w:val="22"/>
          <w:szCs w:val="22"/>
          <w:lang w:val="en-US"/>
        </w:rPr>
        <w:t>:</w:t>
      </w:r>
      <w:r w:rsidRPr="002B2EE0">
        <w:rPr>
          <w:rFonts w:asciiTheme="minorHAnsi" w:eastAsia="Times New Roman" w:hAnsiTheme="minorHAnsi" w:cstheme="minorHAnsi"/>
          <w:sz w:val="22"/>
          <w:szCs w:val="22"/>
          <w:lang w:val="en-US"/>
        </w:rPr>
        <w:t xml:space="preserve"> </w:t>
      </w:r>
      <w:r w:rsidR="0060784D">
        <w:rPr>
          <w:rFonts w:asciiTheme="minorHAnsi" w:eastAsia="Times New Roman" w:hAnsiTheme="minorHAnsi" w:cstheme="minorHAnsi"/>
          <w:sz w:val="22"/>
          <w:szCs w:val="22"/>
          <w:lang w:val="en-US"/>
        </w:rPr>
        <w:t xml:space="preserve">Send LS to RAN2 to check whether “Configuration Information” solution </w:t>
      </w:r>
      <w:r w:rsidR="001F5924">
        <w:rPr>
          <w:rFonts w:asciiTheme="minorHAnsi" w:eastAsia="Times New Roman" w:hAnsiTheme="minorHAnsi" w:cstheme="minorHAnsi"/>
          <w:sz w:val="22"/>
          <w:szCs w:val="22"/>
          <w:lang w:val="en-US"/>
        </w:rPr>
        <w:t xml:space="preserve">mentioned in LS </w:t>
      </w:r>
      <w:r w:rsidR="0056526C">
        <w:rPr>
          <w:rFonts w:asciiTheme="minorHAnsi" w:eastAsia="Times New Roman" w:hAnsiTheme="minorHAnsi" w:cstheme="minorHAnsi"/>
          <w:sz w:val="22"/>
          <w:szCs w:val="22"/>
          <w:lang w:val="en-US"/>
        </w:rPr>
        <w:t xml:space="preserve">on SHR/SPR </w:t>
      </w:r>
      <w:r w:rsidR="0060784D">
        <w:rPr>
          <w:rFonts w:asciiTheme="minorHAnsi" w:eastAsia="Times New Roman" w:hAnsiTheme="minorHAnsi" w:cstheme="minorHAnsi"/>
          <w:sz w:val="22"/>
          <w:szCs w:val="22"/>
          <w:lang w:val="en-US"/>
        </w:rPr>
        <w:t xml:space="preserve">can be extended to </w:t>
      </w:r>
      <w:r w:rsidR="00DD1B76">
        <w:rPr>
          <w:rFonts w:asciiTheme="minorHAnsi" w:eastAsia="Times New Roman" w:hAnsiTheme="minorHAnsi" w:cstheme="minorHAnsi"/>
          <w:sz w:val="22"/>
          <w:szCs w:val="22"/>
          <w:lang w:val="en-US"/>
        </w:rPr>
        <w:t>identify RACH partitioning configuration (in case RACH partitions have changed)</w:t>
      </w:r>
      <w:r w:rsidR="0056526C">
        <w:rPr>
          <w:rFonts w:asciiTheme="minorHAnsi" w:eastAsia="Times New Roman" w:hAnsiTheme="minorHAnsi" w:cstheme="minorHAnsi"/>
          <w:sz w:val="22"/>
          <w:szCs w:val="22"/>
          <w:lang w:val="en-US"/>
        </w:rPr>
        <w:t>. The mechanism can work as follows:</w:t>
      </w:r>
    </w:p>
    <w:p w14:paraId="5D474DB9" w14:textId="00D9F568" w:rsidR="002B2EE0" w:rsidRPr="002B2EE0" w:rsidRDefault="002B2EE0" w:rsidP="002B2EE0">
      <w:pPr>
        <w:pStyle w:val="ListParagraph"/>
        <w:numPr>
          <w:ilvl w:val="0"/>
          <w:numId w:val="47"/>
        </w:numPr>
        <w:rPr>
          <w:rFonts w:asciiTheme="minorHAnsi" w:eastAsia="Times New Roman" w:hAnsiTheme="minorHAnsi" w:cstheme="minorHAnsi"/>
          <w:sz w:val="22"/>
          <w:szCs w:val="22"/>
          <w:lang w:val="en-US"/>
        </w:rPr>
      </w:pPr>
      <w:r w:rsidRPr="002B2EE0">
        <w:rPr>
          <w:rFonts w:asciiTheme="minorHAnsi" w:eastAsia="Times New Roman" w:hAnsiTheme="minorHAnsi" w:cstheme="minorHAnsi"/>
          <w:sz w:val="22"/>
          <w:szCs w:val="22"/>
          <w:lang w:val="en-US"/>
        </w:rPr>
        <w:t>The node interested in optimizing RACH partitions (via implementation) can create references to the interested parameters in cell specific RACH partitioning configuration (e.g., feature priorities) and can store these references (up to implementation)</w:t>
      </w:r>
      <w:r w:rsidR="00714A8E">
        <w:rPr>
          <w:rFonts w:asciiTheme="minorHAnsi" w:eastAsia="Times New Roman" w:hAnsiTheme="minorHAnsi" w:cstheme="minorHAnsi"/>
          <w:sz w:val="22"/>
          <w:szCs w:val="22"/>
          <w:lang w:val="en-US"/>
        </w:rPr>
        <w:t xml:space="preserve"> as “Configuration Information”</w:t>
      </w:r>
    </w:p>
    <w:p w14:paraId="137D9052" w14:textId="48F13C49" w:rsidR="002B2EE0" w:rsidRDefault="002B2EE0" w:rsidP="002B2EE0">
      <w:pPr>
        <w:pStyle w:val="ListParagraph"/>
        <w:numPr>
          <w:ilvl w:val="0"/>
          <w:numId w:val="47"/>
        </w:numPr>
        <w:rPr>
          <w:rFonts w:asciiTheme="minorHAnsi" w:eastAsia="Times New Roman" w:hAnsiTheme="minorHAnsi" w:cstheme="minorHAnsi"/>
          <w:sz w:val="22"/>
          <w:szCs w:val="22"/>
          <w:lang w:val="en-US"/>
        </w:rPr>
      </w:pPr>
      <w:r w:rsidRPr="002B2EE0">
        <w:rPr>
          <w:rFonts w:asciiTheme="minorHAnsi" w:eastAsia="Times New Roman" w:hAnsiTheme="minorHAnsi" w:cstheme="minorHAnsi"/>
          <w:sz w:val="22"/>
          <w:szCs w:val="22"/>
          <w:lang w:val="en-US"/>
        </w:rPr>
        <w:lastRenderedPageBreak/>
        <w:t>This “Configuration Information” can be optionally sent to the UE in SIB</w:t>
      </w:r>
      <w:r w:rsidR="001745FD">
        <w:rPr>
          <w:rFonts w:asciiTheme="minorHAnsi" w:eastAsia="Times New Roman" w:hAnsiTheme="minorHAnsi" w:cstheme="minorHAnsi"/>
          <w:sz w:val="22"/>
          <w:szCs w:val="22"/>
          <w:lang w:val="en-US"/>
        </w:rPr>
        <w:t>1</w:t>
      </w:r>
      <w:r w:rsidRPr="002B2EE0">
        <w:rPr>
          <w:rFonts w:asciiTheme="minorHAnsi" w:eastAsia="Times New Roman" w:hAnsiTheme="minorHAnsi" w:cstheme="minorHAnsi"/>
          <w:sz w:val="22"/>
          <w:szCs w:val="22"/>
          <w:lang w:val="en-US"/>
        </w:rPr>
        <w:t>. If received, UE should then store this “Configuration Information” together with the RA report and UE should report it back to the gNB along with the RA Report</w:t>
      </w:r>
    </w:p>
    <w:p w14:paraId="151448F5" w14:textId="696FA651" w:rsidR="001909F7" w:rsidRPr="001909F7" w:rsidRDefault="001909F7" w:rsidP="001909F7">
      <w:pPr>
        <w:pStyle w:val="ListParagraph"/>
        <w:numPr>
          <w:ilvl w:val="0"/>
          <w:numId w:val="47"/>
        </w:numPr>
        <w:rPr>
          <w:rFonts w:asciiTheme="minorHAnsi" w:eastAsia="Times New Roman" w:hAnsiTheme="minorHAnsi" w:cstheme="minorHAnsi"/>
          <w:sz w:val="22"/>
          <w:szCs w:val="22"/>
          <w:lang w:val="en-US"/>
        </w:rPr>
      </w:pPr>
      <w:r w:rsidRPr="001909F7">
        <w:rPr>
          <w:rFonts w:asciiTheme="minorHAnsi" w:eastAsia="Times New Roman" w:hAnsiTheme="minorHAnsi" w:cstheme="minorHAnsi"/>
          <w:sz w:val="22"/>
          <w:szCs w:val="22"/>
          <w:lang w:val="en-US"/>
        </w:rPr>
        <w:t>If the RACH partitioning configuration changes</w:t>
      </w:r>
      <w:r>
        <w:rPr>
          <w:rFonts w:asciiTheme="minorHAnsi" w:eastAsia="Times New Roman" w:hAnsiTheme="minorHAnsi" w:cstheme="minorHAnsi"/>
          <w:sz w:val="22"/>
          <w:szCs w:val="22"/>
          <w:lang w:val="en-US"/>
        </w:rPr>
        <w:t xml:space="preserve">, </w:t>
      </w:r>
      <w:r w:rsidRPr="001909F7">
        <w:rPr>
          <w:rFonts w:asciiTheme="minorHAnsi" w:eastAsia="Times New Roman" w:hAnsiTheme="minorHAnsi" w:cstheme="minorHAnsi"/>
          <w:sz w:val="22"/>
          <w:szCs w:val="22"/>
          <w:lang w:val="en-US"/>
        </w:rPr>
        <w:t>gNB can update UE(s)</w:t>
      </w:r>
      <w:r w:rsidR="00966736">
        <w:rPr>
          <w:rFonts w:asciiTheme="minorHAnsi" w:eastAsia="Times New Roman" w:hAnsiTheme="minorHAnsi" w:cstheme="minorHAnsi"/>
          <w:sz w:val="22"/>
          <w:szCs w:val="22"/>
          <w:lang w:val="en-US"/>
        </w:rPr>
        <w:t xml:space="preserve"> </w:t>
      </w:r>
      <w:r w:rsidRPr="001909F7">
        <w:rPr>
          <w:rFonts w:asciiTheme="minorHAnsi" w:eastAsia="Times New Roman" w:hAnsiTheme="minorHAnsi" w:cstheme="minorHAnsi"/>
          <w:sz w:val="22"/>
          <w:szCs w:val="22"/>
          <w:lang w:val="en-US"/>
        </w:rPr>
        <w:t xml:space="preserve">via SI modification and UE will include the updated </w:t>
      </w:r>
      <w:r w:rsidR="00966736">
        <w:rPr>
          <w:rFonts w:asciiTheme="minorHAnsi" w:eastAsia="Times New Roman" w:hAnsiTheme="minorHAnsi" w:cstheme="minorHAnsi"/>
          <w:sz w:val="22"/>
          <w:szCs w:val="22"/>
          <w:lang w:val="en-US"/>
        </w:rPr>
        <w:t xml:space="preserve">“Configuration Information” </w:t>
      </w:r>
      <w:r w:rsidRPr="001909F7">
        <w:rPr>
          <w:rFonts w:asciiTheme="minorHAnsi" w:eastAsia="Times New Roman" w:hAnsiTheme="minorHAnsi" w:cstheme="minorHAnsi"/>
          <w:sz w:val="22"/>
          <w:szCs w:val="22"/>
          <w:lang w:val="en-US"/>
        </w:rPr>
        <w:t>when collecting future RA Reports.</w:t>
      </w:r>
    </w:p>
    <w:p w14:paraId="5F3A8282" w14:textId="1BA09129" w:rsidR="00080938" w:rsidRPr="00ED4EBF" w:rsidRDefault="002B2EE0" w:rsidP="000D4A54">
      <w:pPr>
        <w:pStyle w:val="ListParagraph"/>
        <w:numPr>
          <w:ilvl w:val="0"/>
          <w:numId w:val="47"/>
        </w:numPr>
        <w:rPr>
          <w:rFonts w:asciiTheme="minorHAnsi" w:eastAsia="Times New Roman" w:hAnsiTheme="minorHAnsi" w:cstheme="minorHAnsi"/>
          <w:sz w:val="22"/>
          <w:szCs w:val="22"/>
          <w:lang w:val="en-US"/>
        </w:rPr>
      </w:pPr>
      <w:r w:rsidRPr="00ED4EBF">
        <w:rPr>
          <w:rFonts w:asciiTheme="minorHAnsi" w:eastAsia="Times New Roman" w:hAnsiTheme="minorHAnsi" w:cstheme="minorHAnsi"/>
          <w:sz w:val="22"/>
          <w:szCs w:val="22"/>
          <w:lang w:val="en-US"/>
        </w:rPr>
        <w:t>How to encode this “Configuration Information” is up to RAN2, taking into account RAN3 guidance related to the size of this information</w:t>
      </w:r>
      <w:r w:rsidR="009B4C6E" w:rsidRPr="00ED4EBF">
        <w:rPr>
          <w:rFonts w:asciiTheme="minorHAnsi" w:eastAsia="Times New Roman" w:hAnsiTheme="minorHAnsi" w:cstheme="minorHAnsi"/>
          <w:sz w:val="22"/>
          <w:szCs w:val="22"/>
          <w:lang w:val="en-US"/>
        </w:rPr>
        <w:t xml:space="preserve"> (e.g., 8 bits might be enough for 256 RACH partitioning configurations)</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ACC1269" w14:textId="77777777" w:rsidR="0004469C" w:rsidRDefault="0004469C" w:rsidP="0004469C">
      <w:pPr>
        <w:spacing w:after="0"/>
        <w:rPr>
          <w:rFonts w:ascii="Calibri" w:eastAsia="Times New Roman" w:hAnsi="Calibri" w:cs="Calibri"/>
          <w:b/>
          <w:bCs/>
          <w:sz w:val="22"/>
          <w:szCs w:val="22"/>
          <w:lang w:val="en-US"/>
        </w:rPr>
      </w:pPr>
    </w:p>
    <w:p w14:paraId="2404F4E9" w14:textId="496AE872" w:rsidR="003E7E79" w:rsidRDefault="00DF3750" w:rsidP="003E7E79">
      <w:pPr>
        <w:spacing w:after="0"/>
        <w:rPr>
          <w:rFonts w:asciiTheme="minorHAnsi" w:eastAsia="Times New Roman" w:hAnsiTheme="minorHAnsi" w:cstheme="minorHAnsi"/>
          <w:b/>
          <w:bCs/>
          <w:sz w:val="22"/>
          <w:szCs w:val="22"/>
          <w:u w:val="single"/>
          <w:lang w:val="en-US"/>
        </w:rPr>
      </w:pPr>
      <w:r w:rsidRPr="00DF3750">
        <w:rPr>
          <w:rFonts w:asciiTheme="minorHAnsi" w:eastAsia="Times New Roman" w:hAnsiTheme="minorHAnsi" w:cstheme="minorHAnsi"/>
          <w:b/>
          <w:bCs/>
          <w:sz w:val="22"/>
          <w:szCs w:val="22"/>
          <w:u w:val="single"/>
          <w:lang w:val="en-US"/>
        </w:rPr>
        <w:t>Forwarding SN RA Report</w:t>
      </w:r>
      <w:r w:rsidR="004D6CD1">
        <w:rPr>
          <w:rFonts w:asciiTheme="minorHAnsi" w:eastAsia="Times New Roman" w:hAnsiTheme="minorHAnsi" w:cstheme="minorHAnsi"/>
          <w:b/>
          <w:bCs/>
          <w:sz w:val="22"/>
          <w:szCs w:val="22"/>
          <w:u w:val="single"/>
          <w:lang w:val="en-US"/>
        </w:rPr>
        <w:t>s</w:t>
      </w:r>
    </w:p>
    <w:p w14:paraId="4BE7EDAC" w14:textId="77777777" w:rsidR="003E7E79" w:rsidRDefault="003E7E79" w:rsidP="0004469C">
      <w:pPr>
        <w:spacing w:after="0"/>
        <w:rPr>
          <w:rFonts w:ascii="Calibri" w:eastAsia="Times New Roman" w:hAnsi="Calibri" w:cs="Calibri"/>
          <w:b/>
          <w:bCs/>
          <w:sz w:val="22"/>
          <w:szCs w:val="22"/>
          <w:lang w:val="en-US"/>
        </w:rPr>
      </w:pPr>
    </w:p>
    <w:p w14:paraId="79A3F0EF" w14:textId="77777777" w:rsidR="004D6CD1" w:rsidRDefault="004D6CD1" w:rsidP="004D6CD1">
      <w:pPr>
        <w:spacing w:after="0"/>
        <w:rPr>
          <w:rFonts w:ascii="Calibri" w:eastAsia="Times New Roman" w:hAnsi="Calibri" w:cs="Calibri"/>
          <w:sz w:val="22"/>
          <w:szCs w:val="22"/>
          <w:lang w:val="en-US"/>
        </w:rPr>
      </w:pPr>
      <w:r w:rsidRPr="003C1DF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0316D3">
        <w:rPr>
          <w:rFonts w:ascii="Calibri" w:eastAsia="Times New Roman" w:hAnsi="Calibri" w:cs="Calibri"/>
          <w:sz w:val="22"/>
          <w:szCs w:val="22"/>
          <w:lang w:val="en-US"/>
        </w:rPr>
        <w:t xml:space="preserve">: It can </w:t>
      </w:r>
      <w:r>
        <w:rPr>
          <w:rFonts w:ascii="Calibri" w:eastAsia="Times New Roman" w:hAnsi="Calibri" w:cs="Calibri"/>
          <w:sz w:val="22"/>
          <w:szCs w:val="22"/>
          <w:lang w:val="en-US"/>
        </w:rPr>
        <w:t xml:space="preserve">be </w:t>
      </w:r>
      <w:r w:rsidRPr="000316D3">
        <w:rPr>
          <w:rFonts w:ascii="Calibri" w:eastAsia="Times New Roman" w:hAnsi="Calibri" w:cs="Calibri"/>
          <w:sz w:val="22"/>
          <w:szCs w:val="22"/>
          <w:lang w:val="en-US"/>
        </w:rPr>
        <w:t>left to gNB implementation how to forward the SN RA Reports in case</w:t>
      </w:r>
      <w:r>
        <w:rPr>
          <w:rFonts w:ascii="Calibri" w:eastAsia="Times New Roman" w:hAnsi="Calibri" w:cs="Calibri"/>
          <w:sz w:val="22"/>
          <w:szCs w:val="22"/>
          <w:lang w:val="en-US"/>
        </w:rPr>
        <w:t xml:space="preserve"> </w:t>
      </w:r>
      <w:r w:rsidRPr="00545906">
        <w:rPr>
          <w:rFonts w:ascii="Calibri" w:eastAsia="Times New Roman" w:hAnsi="Calibri" w:cs="Calibri"/>
          <w:sz w:val="22"/>
          <w:szCs w:val="22"/>
          <w:lang w:val="en-US"/>
        </w:rPr>
        <w:t>there is no X2/</w:t>
      </w:r>
      <w:proofErr w:type="spellStart"/>
      <w:r w:rsidRPr="00545906">
        <w:rPr>
          <w:rFonts w:ascii="Calibri" w:eastAsia="Times New Roman" w:hAnsi="Calibri" w:cs="Calibri"/>
          <w:sz w:val="22"/>
          <w:szCs w:val="22"/>
          <w:lang w:val="en-US"/>
        </w:rPr>
        <w:t>Xn</w:t>
      </w:r>
      <w:proofErr w:type="spellEnd"/>
      <w:r w:rsidRPr="00545906">
        <w:rPr>
          <w:rFonts w:ascii="Calibri" w:eastAsia="Times New Roman" w:hAnsi="Calibri" w:cs="Calibri"/>
          <w:sz w:val="22"/>
          <w:szCs w:val="22"/>
          <w:lang w:val="en-US"/>
        </w:rPr>
        <w:t xml:space="preserve"> connectivity between the node retrieving the RA Report from the UE and the </w:t>
      </w:r>
      <w:proofErr w:type="spellStart"/>
      <w:r w:rsidRPr="00545906">
        <w:rPr>
          <w:rFonts w:ascii="Calibri" w:eastAsia="Times New Roman" w:hAnsi="Calibri" w:cs="Calibri"/>
          <w:sz w:val="22"/>
          <w:szCs w:val="22"/>
          <w:lang w:val="en-US"/>
        </w:rPr>
        <w:t>PSCells</w:t>
      </w:r>
      <w:proofErr w:type="spellEnd"/>
      <w:r w:rsidRPr="00545906">
        <w:rPr>
          <w:rFonts w:ascii="Calibri" w:eastAsia="Times New Roman" w:hAnsi="Calibri" w:cs="Calibri"/>
          <w:sz w:val="22"/>
          <w:szCs w:val="22"/>
          <w:lang w:val="en-US"/>
        </w:rPr>
        <w:t xml:space="preserve"> indicated by UE in the RA Report</w:t>
      </w:r>
    </w:p>
    <w:p w14:paraId="70B8FFCE" w14:textId="77777777" w:rsidR="004D6CD1" w:rsidRDefault="004D6CD1" w:rsidP="004D6CD1">
      <w:pPr>
        <w:spacing w:after="0"/>
        <w:rPr>
          <w:rFonts w:ascii="Calibri" w:eastAsia="Times New Roman" w:hAnsi="Calibri" w:cs="Calibri"/>
          <w:sz w:val="22"/>
          <w:szCs w:val="22"/>
          <w:lang w:val="en-US"/>
        </w:rPr>
      </w:pPr>
    </w:p>
    <w:p w14:paraId="215F0AEB" w14:textId="77777777" w:rsidR="004D6CD1" w:rsidRDefault="004D6CD1" w:rsidP="004D6CD1">
      <w:pPr>
        <w:spacing w:after="0"/>
        <w:rPr>
          <w:rFonts w:ascii="Calibri" w:eastAsia="Times New Roman" w:hAnsi="Calibri" w:cs="Calibri"/>
          <w:sz w:val="22"/>
          <w:szCs w:val="22"/>
          <w:lang w:val="en-US"/>
        </w:rPr>
      </w:pPr>
      <w:r w:rsidRPr="003C1DF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0316D3">
        <w:rPr>
          <w:rFonts w:ascii="Calibri" w:eastAsia="Times New Roman" w:hAnsi="Calibri" w:cs="Calibri"/>
          <w:sz w:val="22"/>
          <w:szCs w:val="22"/>
          <w:lang w:val="en-US"/>
        </w:rPr>
        <w:t xml:space="preserve">: There should be no </w:t>
      </w:r>
      <w:r>
        <w:rPr>
          <w:rFonts w:ascii="Calibri" w:eastAsia="Times New Roman" w:hAnsi="Calibri" w:cs="Calibri"/>
          <w:sz w:val="22"/>
          <w:szCs w:val="22"/>
          <w:lang w:val="en-US"/>
        </w:rPr>
        <w:t xml:space="preserve">additional </w:t>
      </w:r>
      <w:r w:rsidRPr="000316D3">
        <w:rPr>
          <w:rFonts w:ascii="Calibri" w:eastAsia="Times New Roman" w:hAnsi="Calibri" w:cs="Calibri"/>
          <w:sz w:val="22"/>
          <w:szCs w:val="22"/>
          <w:lang w:val="en-US"/>
        </w:rPr>
        <w:t xml:space="preserve">requirement on UE to </w:t>
      </w:r>
      <w:r>
        <w:rPr>
          <w:rFonts w:ascii="Calibri" w:eastAsia="Times New Roman" w:hAnsi="Calibri" w:cs="Calibri"/>
          <w:sz w:val="22"/>
          <w:szCs w:val="22"/>
          <w:lang w:val="en-US"/>
        </w:rPr>
        <w:t>support forwarding of RA Reports in case there is no backhaul connectivity (e.g., reporting</w:t>
      </w:r>
      <w:r w:rsidRPr="000316D3">
        <w:rPr>
          <w:rFonts w:ascii="Calibri" w:eastAsia="Times New Roman" w:hAnsi="Calibri" w:cs="Calibri"/>
          <w:sz w:val="22"/>
          <w:szCs w:val="22"/>
          <w:lang w:val="en-US"/>
        </w:rPr>
        <w:t xml:space="preserve"> the </w:t>
      </w:r>
      <w:proofErr w:type="spellStart"/>
      <w:r w:rsidRPr="000316D3">
        <w:rPr>
          <w:rFonts w:ascii="Calibri" w:eastAsia="Times New Roman" w:hAnsi="Calibri" w:cs="Calibri"/>
          <w:sz w:val="22"/>
          <w:szCs w:val="22"/>
          <w:lang w:val="en-US"/>
        </w:rPr>
        <w:t>PCell</w:t>
      </w:r>
      <w:proofErr w:type="spellEnd"/>
      <w:r w:rsidRPr="000316D3">
        <w:rPr>
          <w:rFonts w:ascii="Calibri" w:eastAsia="Times New Roman" w:hAnsi="Calibri" w:cs="Calibri"/>
          <w:sz w:val="22"/>
          <w:szCs w:val="22"/>
          <w:lang w:val="en-US"/>
        </w:rPr>
        <w:t xml:space="preserve"> ID(s) in addition to </w:t>
      </w:r>
      <w:proofErr w:type="spellStart"/>
      <w:r w:rsidRPr="000316D3">
        <w:rPr>
          <w:rFonts w:ascii="Calibri" w:eastAsia="Times New Roman" w:hAnsi="Calibri" w:cs="Calibri"/>
          <w:sz w:val="22"/>
          <w:szCs w:val="22"/>
          <w:lang w:val="en-US"/>
        </w:rPr>
        <w:t>PSCell</w:t>
      </w:r>
      <w:proofErr w:type="spellEnd"/>
      <w:r w:rsidRPr="000316D3">
        <w:rPr>
          <w:rFonts w:ascii="Calibri" w:eastAsia="Times New Roman" w:hAnsi="Calibri" w:cs="Calibri"/>
          <w:sz w:val="22"/>
          <w:szCs w:val="22"/>
          <w:lang w:val="en-US"/>
        </w:rPr>
        <w:t xml:space="preserve"> ID outside RA report container</w:t>
      </w:r>
      <w:r>
        <w:rPr>
          <w:rFonts w:ascii="Calibri" w:eastAsia="Times New Roman" w:hAnsi="Calibri" w:cs="Calibri"/>
          <w:sz w:val="22"/>
          <w:szCs w:val="22"/>
          <w:lang w:val="en-US"/>
        </w:rPr>
        <w:t>)</w:t>
      </w:r>
    </w:p>
    <w:p w14:paraId="48AB7006" w14:textId="77777777" w:rsidR="00DF3750" w:rsidRDefault="00DF3750" w:rsidP="0004469C">
      <w:pPr>
        <w:spacing w:after="0"/>
        <w:rPr>
          <w:rFonts w:ascii="Calibri" w:eastAsia="Times New Roman" w:hAnsi="Calibri" w:cs="Calibri"/>
          <w:b/>
          <w:bCs/>
          <w:sz w:val="22"/>
          <w:szCs w:val="22"/>
          <w:lang w:val="en-US"/>
        </w:rPr>
      </w:pPr>
    </w:p>
    <w:p w14:paraId="6C11BD21" w14:textId="5EE573E5" w:rsidR="0004469C" w:rsidRPr="0004469C" w:rsidRDefault="0004469C" w:rsidP="0004469C">
      <w:pPr>
        <w:spacing w:after="0"/>
        <w:rPr>
          <w:rFonts w:asciiTheme="minorHAnsi" w:eastAsia="Times New Roman" w:hAnsiTheme="minorHAnsi" w:cstheme="minorHAnsi"/>
          <w:b/>
          <w:bCs/>
          <w:sz w:val="22"/>
          <w:szCs w:val="22"/>
          <w:u w:val="single"/>
          <w:lang w:val="en-US"/>
        </w:rPr>
      </w:pPr>
      <w:r>
        <w:rPr>
          <w:rFonts w:asciiTheme="minorHAnsi" w:eastAsia="Times New Roman" w:hAnsiTheme="minorHAnsi" w:cstheme="minorHAnsi"/>
          <w:b/>
          <w:bCs/>
          <w:sz w:val="22"/>
          <w:szCs w:val="22"/>
          <w:u w:val="single"/>
          <w:lang w:val="en-US"/>
        </w:rPr>
        <w:t xml:space="preserve">RA Report </w:t>
      </w:r>
      <w:r w:rsidRPr="0004469C">
        <w:rPr>
          <w:rFonts w:asciiTheme="minorHAnsi" w:eastAsia="Times New Roman" w:hAnsiTheme="minorHAnsi" w:cstheme="minorHAnsi"/>
          <w:b/>
          <w:bCs/>
          <w:sz w:val="22"/>
          <w:szCs w:val="22"/>
          <w:u w:val="single"/>
          <w:lang w:val="en-US"/>
        </w:rPr>
        <w:t>enhancements</w:t>
      </w:r>
    </w:p>
    <w:p w14:paraId="4E0D375D" w14:textId="77777777" w:rsidR="0004469C" w:rsidRDefault="0004469C" w:rsidP="0004469C">
      <w:pPr>
        <w:spacing w:after="0"/>
        <w:rPr>
          <w:rFonts w:ascii="Calibri" w:eastAsia="Times New Roman" w:hAnsi="Calibri" w:cs="Calibri"/>
          <w:b/>
          <w:bCs/>
          <w:sz w:val="22"/>
          <w:szCs w:val="22"/>
          <w:lang w:val="en-US"/>
        </w:rPr>
      </w:pPr>
    </w:p>
    <w:p w14:paraId="12402BDB" w14:textId="77777777" w:rsidR="00714A8E" w:rsidRPr="002B2EE0" w:rsidRDefault="00714A8E" w:rsidP="00714A8E">
      <w:pPr>
        <w:rPr>
          <w:rFonts w:asciiTheme="minorHAnsi" w:eastAsia="Times New Roman" w:hAnsiTheme="minorHAnsi" w:cstheme="minorHAnsi"/>
          <w:sz w:val="22"/>
          <w:szCs w:val="22"/>
          <w:lang w:val="en-US"/>
        </w:rPr>
      </w:pPr>
      <w:r w:rsidRPr="00DD1B76">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3</w:t>
      </w:r>
      <w:r w:rsidRPr="00DD1B76">
        <w:rPr>
          <w:rFonts w:asciiTheme="minorHAnsi" w:eastAsia="Times New Roman" w:hAnsiTheme="minorHAnsi" w:cstheme="minorHAnsi"/>
          <w:b/>
          <w:bCs/>
          <w:sz w:val="22"/>
          <w:szCs w:val="22"/>
          <w:lang w:val="en-US"/>
        </w:rPr>
        <w:t>:</w:t>
      </w:r>
      <w:r w:rsidRPr="002B2EE0">
        <w:rPr>
          <w:rFonts w:asciiTheme="minorHAnsi" w:eastAsia="Times New Roman" w:hAnsiTheme="minorHAnsi" w:cstheme="minorHAnsi"/>
          <w:sz w:val="22"/>
          <w:szCs w:val="22"/>
          <w:lang w:val="en-US"/>
        </w:rPr>
        <w:t xml:space="preserve"> </w:t>
      </w:r>
      <w:r>
        <w:rPr>
          <w:rFonts w:asciiTheme="minorHAnsi" w:eastAsia="Times New Roman" w:hAnsiTheme="minorHAnsi" w:cstheme="minorHAnsi"/>
          <w:sz w:val="22"/>
          <w:szCs w:val="22"/>
          <w:lang w:val="en-US"/>
        </w:rPr>
        <w:t>Send LS to RAN2 to check whether “Configuration Information” solution mentioned in LS on SHR/SPR can be extended to identify RACH partitioning configuration (in case RACH partitions have changed). The mechanism can work as follows:</w:t>
      </w:r>
    </w:p>
    <w:p w14:paraId="42DF3498" w14:textId="77777777" w:rsidR="00714A8E" w:rsidRPr="002B2EE0" w:rsidRDefault="00714A8E" w:rsidP="00714A8E">
      <w:pPr>
        <w:pStyle w:val="ListParagraph"/>
        <w:numPr>
          <w:ilvl w:val="0"/>
          <w:numId w:val="47"/>
        </w:numPr>
        <w:rPr>
          <w:rFonts w:asciiTheme="minorHAnsi" w:eastAsia="Times New Roman" w:hAnsiTheme="minorHAnsi" w:cstheme="minorHAnsi"/>
          <w:sz w:val="22"/>
          <w:szCs w:val="22"/>
          <w:lang w:val="en-US"/>
        </w:rPr>
      </w:pPr>
      <w:r w:rsidRPr="002B2EE0">
        <w:rPr>
          <w:rFonts w:asciiTheme="minorHAnsi" w:eastAsia="Times New Roman" w:hAnsiTheme="minorHAnsi" w:cstheme="minorHAnsi"/>
          <w:sz w:val="22"/>
          <w:szCs w:val="22"/>
          <w:lang w:val="en-US"/>
        </w:rPr>
        <w:t>The node interested in optimizing RACH partitions (via implementation) can create references to the interested parameters in cell specific RACH partitioning configuration (e.g., feature priorities) and can store these references (up to implementation)</w:t>
      </w:r>
      <w:r>
        <w:rPr>
          <w:rFonts w:asciiTheme="minorHAnsi" w:eastAsia="Times New Roman" w:hAnsiTheme="minorHAnsi" w:cstheme="minorHAnsi"/>
          <w:sz w:val="22"/>
          <w:szCs w:val="22"/>
          <w:lang w:val="en-US"/>
        </w:rPr>
        <w:t xml:space="preserve"> as “Configuration Information”</w:t>
      </w:r>
    </w:p>
    <w:p w14:paraId="07F1825D" w14:textId="77777777" w:rsidR="00714A8E" w:rsidRDefault="00714A8E" w:rsidP="00714A8E">
      <w:pPr>
        <w:pStyle w:val="ListParagraph"/>
        <w:numPr>
          <w:ilvl w:val="0"/>
          <w:numId w:val="47"/>
        </w:numPr>
        <w:rPr>
          <w:rFonts w:asciiTheme="minorHAnsi" w:eastAsia="Times New Roman" w:hAnsiTheme="minorHAnsi" w:cstheme="minorHAnsi"/>
          <w:sz w:val="22"/>
          <w:szCs w:val="22"/>
          <w:lang w:val="en-US"/>
        </w:rPr>
      </w:pPr>
      <w:r w:rsidRPr="002B2EE0">
        <w:rPr>
          <w:rFonts w:asciiTheme="minorHAnsi" w:eastAsia="Times New Roman" w:hAnsiTheme="minorHAnsi" w:cstheme="minorHAnsi"/>
          <w:sz w:val="22"/>
          <w:szCs w:val="22"/>
          <w:lang w:val="en-US"/>
        </w:rPr>
        <w:t>This “Configuration Information” can be optionally sent to the UE in SIB</w:t>
      </w:r>
      <w:r>
        <w:rPr>
          <w:rFonts w:asciiTheme="minorHAnsi" w:eastAsia="Times New Roman" w:hAnsiTheme="minorHAnsi" w:cstheme="minorHAnsi"/>
          <w:sz w:val="22"/>
          <w:szCs w:val="22"/>
          <w:lang w:val="en-US"/>
        </w:rPr>
        <w:t>1</w:t>
      </w:r>
      <w:r w:rsidRPr="002B2EE0">
        <w:rPr>
          <w:rFonts w:asciiTheme="minorHAnsi" w:eastAsia="Times New Roman" w:hAnsiTheme="minorHAnsi" w:cstheme="minorHAnsi"/>
          <w:sz w:val="22"/>
          <w:szCs w:val="22"/>
          <w:lang w:val="en-US"/>
        </w:rPr>
        <w:t>. If received, UE should then store this “Configuration Information” together with the RA report and UE should report it back to the gNB along with the RA Report</w:t>
      </w:r>
    </w:p>
    <w:p w14:paraId="5722E6C7" w14:textId="77777777" w:rsidR="00714A8E" w:rsidRPr="001909F7" w:rsidRDefault="00714A8E" w:rsidP="00714A8E">
      <w:pPr>
        <w:pStyle w:val="ListParagraph"/>
        <w:numPr>
          <w:ilvl w:val="0"/>
          <w:numId w:val="47"/>
        </w:numPr>
        <w:rPr>
          <w:rFonts w:asciiTheme="minorHAnsi" w:eastAsia="Times New Roman" w:hAnsiTheme="minorHAnsi" w:cstheme="minorHAnsi"/>
          <w:sz w:val="22"/>
          <w:szCs w:val="22"/>
          <w:lang w:val="en-US"/>
        </w:rPr>
      </w:pPr>
      <w:r w:rsidRPr="001909F7">
        <w:rPr>
          <w:rFonts w:asciiTheme="minorHAnsi" w:eastAsia="Times New Roman" w:hAnsiTheme="minorHAnsi" w:cstheme="minorHAnsi"/>
          <w:sz w:val="22"/>
          <w:szCs w:val="22"/>
          <w:lang w:val="en-US"/>
        </w:rPr>
        <w:t>If the RACH partitioning configuration changes</w:t>
      </w:r>
      <w:r>
        <w:rPr>
          <w:rFonts w:asciiTheme="minorHAnsi" w:eastAsia="Times New Roman" w:hAnsiTheme="minorHAnsi" w:cstheme="minorHAnsi"/>
          <w:sz w:val="22"/>
          <w:szCs w:val="22"/>
          <w:lang w:val="en-US"/>
        </w:rPr>
        <w:t xml:space="preserve">, </w:t>
      </w:r>
      <w:r w:rsidRPr="001909F7">
        <w:rPr>
          <w:rFonts w:asciiTheme="minorHAnsi" w:eastAsia="Times New Roman" w:hAnsiTheme="minorHAnsi" w:cstheme="minorHAnsi"/>
          <w:sz w:val="22"/>
          <w:szCs w:val="22"/>
          <w:lang w:val="en-US"/>
        </w:rPr>
        <w:t>gNB can update UE(s)</w:t>
      </w:r>
      <w:r>
        <w:rPr>
          <w:rFonts w:asciiTheme="minorHAnsi" w:eastAsia="Times New Roman" w:hAnsiTheme="minorHAnsi" w:cstheme="minorHAnsi"/>
          <w:sz w:val="22"/>
          <w:szCs w:val="22"/>
          <w:lang w:val="en-US"/>
        </w:rPr>
        <w:t xml:space="preserve"> </w:t>
      </w:r>
      <w:r w:rsidRPr="001909F7">
        <w:rPr>
          <w:rFonts w:asciiTheme="minorHAnsi" w:eastAsia="Times New Roman" w:hAnsiTheme="minorHAnsi" w:cstheme="minorHAnsi"/>
          <w:sz w:val="22"/>
          <w:szCs w:val="22"/>
          <w:lang w:val="en-US"/>
        </w:rPr>
        <w:t xml:space="preserve">via SI modification and UE will include the updated </w:t>
      </w:r>
      <w:r>
        <w:rPr>
          <w:rFonts w:asciiTheme="minorHAnsi" w:eastAsia="Times New Roman" w:hAnsiTheme="minorHAnsi" w:cstheme="minorHAnsi"/>
          <w:sz w:val="22"/>
          <w:szCs w:val="22"/>
          <w:lang w:val="en-US"/>
        </w:rPr>
        <w:t xml:space="preserve">“Configuration Information” </w:t>
      </w:r>
      <w:r w:rsidRPr="001909F7">
        <w:rPr>
          <w:rFonts w:asciiTheme="minorHAnsi" w:eastAsia="Times New Roman" w:hAnsiTheme="minorHAnsi" w:cstheme="minorHAnsi"/>
          <w:sz w:val="22"/>
          <w:szCs w:val="22"/>
          <w:lang w:val="en-US"/>
        </w:rPr>
        <w:t>when collecting future RA Reports.</w:t>
      </w:r>
    </w:p>
    <w:p w14:paraId="70FC3496" w14:textId="77777777" w:rsidR="00714A8E" w:rsidRPr="002B2EE0" w:rsidRDefault="00714A8E" w:rsidP="00714A8E">
      <w:pPr>
        <w:pStyle w:val="ListParagraph"/>
        <w:numPr>
          <w:ilvl w:val="0"/>
          <w:numId w:val="47"/>
        </w:numPr>
        <w:rPr>
          <w:rFonts w:asciiTheme="minorHAnsi" w:eastAsia="Times New Roman" w:hAnsiTheme="minorHAnsi" w:cstheme="minorHAnsi"/>
          <w:sz w:val="22"/>
          <w:szCs w:val="22"/>
          <w:lang w:val="en-US"/>
        </w:rPr>
      </w:pPr>
      <w:r w:rsidRPr="002B2EE0">
        <w:rPr>
          <w:rFonts w:asciiTheme="minorHAnsi" w:eastAsia="Times New Roman" w:hAnsiTheme="minorHAnsi" w:cstheme="minorHAnsi"/>
          <w:sz w:val="22"/>
          <w:szCs w:val="22"/>
          <w:lang w:val="en-US"/>
        </w:rPr>
        <w:t>How to encode this “Configuration Information” is up to RAN2, taking into account RAN3 guidance related to the size of this information</w:t>
      </w:r>
      <w:r>
        <w:rPr>
          <w:rFonts w:asciiTheme="minorHAnsi" w:eastAsia="Times New Roman" w:hAnsiTheme="minorHAnsi" w:cstheme="minorHAnsi"/>
          <w:sz w:val="22"/>
          <w:szCs w:val="22"/>
          <w:lang w:val="en-US"/>
        </w:rPr>
        <w:t xml:space="preserve"> (e.g., 8 bits might be enough for 256 RACH partitioning configurations)</w:t>
      </w:r>
    </w:p>
    <w:p w14:paraId="62B14A54" w14:textId="77777777" w:rsidR="009314C7" w:rsidRDefault="009314C7" w:rsidP="0004469C">
      <w:pPr>
        <w:spacing w:after="0"/>
        <w:rPr>
          <w:rFonts w:ascii="Calibri" w:eastAsia="Times New Roman" w:hAnsi="Calibri" w:cs="Calibri"/>
          <w:b/>
          <w:bCs/>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sectPr w:rsidR="00185DC9"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F498" w14:textId="77777777" w:rsidR="009D5B39" w:rsidRDefault="009D5B39" w:rsidP="006F5F92">
      <w:pPr>
        <w:spacing w:after="0"/>
      </w:pPr>
      <w:r>
        <w:separator/>
      </w:r>
    </w:p>
  </w:endnote>
  <w:endnote w:type="continuationSeparator" w:id="0">
    <w:p w14:paraId="010EF8AF" w14:textId="77777777" w:rsidR="009D5B39" w:rsidRDefault="009D5B39" w:rsidP="006F5F92">
      <w:pPr>
        <w:spacing w:after="0"/>
      </w:pPr>
      <w:r>
        <w:continuationSeparator/>
      </w:r>
    </w:p>
  </w:endnote>
  <w:endnote w:type="continuationNotice" w:id="1">
    <w:p w14:paraId="2A112BB3" w14:textId="77777777" w:rsidR="009D5B39" w:rsidRDefault="009D5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6CDAC" w14:textId="77777777" w:rsidR="009D5B39" w:rsidRDefault="009D5B39" w:rsidP="006F5F92">
      <w:pPr>
        <w:spacing w:after="0"/>
      </w:pPr>
      <w:r>
        <w:separator/>
      </w:r>
    </w:p>
  </w:footnote>
  <w:footnote w:type="continuationSeparator" w:id="0">
    <w:p w14:paraId="4525E1BE" w14:textId="77777777" w:rsidR="009D5B39" w:rsidRDefault="009D5B39" w:rsidP="006F5F92">
      <w:pPr>
        <w:spacing w:after="0"/>
      </w:pPr>
      <w:r>
        <w:continuationSeparator/>
      </w:r>
    </w:p>
  </w:footnote>
  <w:footnote w:type="continuationNotice" w:id="1">
    <w:p w14:paraId="3EF7A346" w14:textId="77777777" w:rsidR="009D5B39" w:rsidRDefault="009D5B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E7F88"/>
    <w:multiLevelType w:val="hybridMultilevel"/>
    <w:tmpl w:val="A380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7C78BE"/>
    <w:multiLevelType w:val="hybridMultilevel"/>
    <w:tmpl w:val="E4E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68"/>
    <w:multiLevelType w:val="hybridMultilevel"/>
    <w:tmpl w:val="18F2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53293"/>
    <w:multiLevelType w:val="hybridMultilevel"/>
    <w:tmpl w:val="C5E2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C5933A9"/>
    <w:multiLevelType w:val="hybridMultilevel"/>
    <w:tmpl w:val="0DF01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60800"/>
    <w:multiLevelType w:val="hybridMultilevel"/>
    <w:tmpl w:val="26062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B49CA"/>
    <w:multiLevelType w:val="hybridMultilevel"/>
    <w:tmpl w:val="B02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E13F2"/>
    <w:multiLevelType w:val="hybridMultilevel"/>
    <w:tmpl w:val="E2BE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113BF"/>
    <w:multiLevelType w:val="hybridMultilevel"/>
    <w:tmpl w:val="591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1970835">
    <w:abstractNumId w:val="12"/>
  </w:num>
  <w:num w:numId="2" w16cid:durableId="307250891">
    <w:abstractNumId w:val="23"/>
  </w:num>
  <w:num w:numId="3" w16cid:durableId="1888105531">
    <w:abstractNumId w:val="4"/>
  </w:num>
  <w:num w:numId="4" w16cid:durableId="1242835782">
    <w:abstractNumId w:val="39"/>
  </w:num>
  <w:num w:numId="5" w16cid:durableId="1042168927">
    <w:abstractNumId w:val="20"/>
  </w:num>
  <w:num w:numId="6" w16cid:durableId="818887947">
    <w:abstractNumId w:val="40"/>
  </w:num>
  <w:num w:numId="7" w16cid:durableId="506137264">
    <w:abstractNumId w:val="22"/>
  </w:num>
  <w:num w:numId="8" w16cid:durableId="143930654">
    <w:abstractNumId w:val="7"/>
  </w:num>
  <w:num w:numId="9" w16cid:durableId="424494335">
    <w:abstractNumId w:val="8"/>
  </w:num>
  <w:num w:numId="10" w16cid:durableId="1057246430">
    <w:abstractNumId w:val="15"/>
  </w:num>
  <w:num w:numId="11" w16cid:durableId="701245929">
    <w:abstractNumId w:val="41"/>
  </w:num>
  <w:num w:numId="12" w16cid:durableId="590354552">
    <w:abstractNumId w:val="2"/>
  </w:num>
  <w:num w:numId="13" w16cid:durableId="1447119442">
    <w:abstractNumId w:val="46"/>
  </w:num>
  <w:num w:numId="14" w16cid:durableId="650520047">
    <w:abstractNumId w:val="32"/>
  </w:num>
  <w:num w:numId="15" w16cid:durableId="166330752">
    <w:abstractNumId w:val="9"/>
  </w:num>
  <w:num w:numId="16" w16cid:durableId="165095955">
    <w:abstractNumId w:val="24"/>
  </w:num>
  <w:num w:numId="17" w16cid:durableId="1835879684">
    <w:abstractNumId w:val="16"/>
  </w:num>
  <w:num w:numId="18" w16cid:durableId="1259753802">
    <w:abstractNumId w:val="36"/>
  </w:num>
  <w:num w:numId="19" w16cid:durableId="1395154636">
    <w:abstractNumId w:val="28"/>
  </w:num>
  <w:num w:numId="20" w16cid:durableId="966741223">
    <w:abstractNumId w:val="33"/>
  </w:num>
  <w:num w:numId="21" w16cid:durableId="350188963">
    <w:abstractNumId w:val="31"/>
  </w:num>
  <w:num w:numId="22" w16cid:durableId="308899561">
    <w:abstractNumId w:val="30"/>
  </w:num>
  <w:num w:numId="23" w16cid:durableId="1140267079">
    <w:abstractNumId w:val="26"/>
  </w:num>
  <w:num w:numId="24" w16cid:durableId="684670134">
    <w:abstractNumId w:val="21"/>
  </w:num>
  <w:num w:numId="25" w16cid:durableId="810096045">
    <w:abstractNumId w:val="43"/>
  </w:num>
  <w:num w:numId="26" w16cid:durableId="231504221">
    <w:abstractNumId w:val="25"/>
  </w:num>
  <w:num w:numId="27" w16cid:durableId="427697782">
    <w:abstractNumId w:val="13"/>
  </w:num>
  <w:num w:numId="28" w16cid:durableId="2057315795">
    <w:abstractNumId w:val="11"/>
  </w:num>
  <w:num w:numId="29" w16cid:durableId="1129936108">
    <w:abstractNumId w:val="14"/>
  </w:num>
  <w:num w:numId="30" w16cid:durableId="1625500801">
    <w:abstractNumId w:val="29"/>
  </w:num>
  <w:num w:numId="31" w16cid:durableId="1400329774">
    <w:abstractNumId w:val="17"/>
  </w:num>
  <w:num w:numId="32" w16cid:durableId="1827237387">
    <w:abstractNumId w:val="10"/>
  </w:num>
  <w:num w:numId="33" w16cid:durableId="1620258493">
    <w:abstractNumId w:val="19"/>
  </w:num>
  <w:num w:numId="34" w16cid:durableId="1579175175">
    <w:abstractNumId w:val="45"/>
  </w:num>
  <w:num w:numId="35" w16cid:durableId="1077243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4860358">
    <w:abstractNumId w:val="42"/>
  </w:num>
  <w:num w:numId="37" w16cid:durableId="339624482">
    <w:abstractNumId w:val="44"/>
  </w:num>
  <w:num w:numId="38" w16cid:durableId="746612013">
    <w:abstractNumId w:val="18"/>
  </w:num>
  <w:num w:numId="39" w16cid:durableId="1716270684">
    <w:abstractNumId w:val="3"/>
  </w:num>
  <w:num w:numId="40" w16cid:durableId="576981766">
    <w:abstractNumId w:val="34"/>
  </w:num>
  <w:num w:numId="41" w16cid:durableId="1353142273">
    <w:abstractNumId w:val="1"/>
  </w:num>
  <w:num w:numId="42" w16cid:durableId="691762176">
    <w:abstractNumId w:val="12"/>
  </w:num>
  <w:num w:numId="43" w16cid:durableId="481967921">
    <w:abstractNumId w:val="35"/>
  </w:num>
  <w:num w:numId="44" w16cid:durableId="1687515843">
    <w:abstractNumId w:val="37"/>
  </w:num>
  <w:num w:numId="45" w16cid:durableId="1232933397">
    <w:abstractNumId w:val="38"/>
  </w:num>
  <w:num w:numId="46" w16cid:durableId="801004114">
    <w:abstractNumId w:val="27"/>
  </w:num>
  <w:num w:numId="47" w16cid:durableId="1666394795">
    <w:abstractNumId w:val="6"/>
  </w:num>
  <w:num w:numId="48" w16cid:durableId="4499367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FBF"/>
    <w:rsid w:val="00005EF1"/>
    <w:rsid w:val="000067DD"/>
    <w:rsid w:val="00007754"/>
    <w:rsid w:val="00013035"/>
    <w:rsid w:val="00013F6D"/>
    <w:rsid w:val="00016213"/>
    <w:rsid w:val="00016648"/>
    <w:rsid w:val="00016923"/>
    <w:rsid w:val="00016A85"/>
    <w:rsid w:val="0001736B"/>
    <w:rsid w:val="00017988"/>
    <w:rsid w:val="0002287F"/>
    <w:rsid w:val="0002370E"/>
    <w:rsid w:val="00024BB4"/>
    <w:rsid w:val="00026785"/>
    <w:rsid w:val="00026B82"/>
    <w:rsid w:val="000302BA"/>
    <w:rsid w:val="000316D3"/>
    <w:rsid w:val="00034905"/>
    <w:rsid w:val="000350AC"/>
    <w:rsid w:val="0003513D"/>
    <w:rsid w:val="0003594C"/>
    <w:rsid w:val="00035E0A"/>
    <w:rsid w:val="00035F7B"/>
    <w:rsid w:val="000368B1"/>
    <w:rsid w:val="000404E6"/>
    <w:rsid w:val="00040F58"/>
    <w:rsid w:val="00041B0F"/>
    <w:rsid w:val="000426F6"/>
    <w:rsid w:val="000437B0"/>
    <w:rsid w:val="00044304"/>
    <w:rsid w:val="0004469C"/>
    <w:rsid w:val="0004688A"/>
    <w:rsid w:val="00047C16"/>
    <w:rsid w:val="00047D10"/>
    <w:rsid w:val="00047F91"/>
    <w:rsid w:val="000514C3"/>
    <w:rsid w:val="00052325"/>
    <w:rsid w:val="000540BA"/>
    <w:rsid w:val="00054F3B"/>
    <w:rsid w:val="00056596"/>
    <w:rsid w:val="00056C6A"/>
    <w:rsid w:val="000576E8"/>
    <w:rsid w:val="00060336"/>
    <w:rsid w:val="0006191A"/>
    <w:rsid w:val="00062827"/>
    <w:rsid w:val="00063986"/>
    <w:rsid w:val="0007024D"/>
    <w:rsid w:val="00072D1E"/>
    <w:rsid w:val="00072E7C"/>
    <w:rsid w:val="0007364D"/>
    <w:rsid w:val="00074992"/>
    <w:rsid w:val="00080938"/>
    <w:rsid w:val="000817E7"/>
    <w:rsid w:val="00085880"/>
    <w:rsid w:val="00085A8B"/>
    <w:rsid w:val="00085B56"/>
    <w:rsid w:val="00090788"/>
    <w:rsid w:val="0009138C"/>
    <w:rsid w:val="00091EB0"/>
    <w:rsid w:val="0009270B"/>
    <w:rsid w:val="00093D3C"/>
    <w:rsid w:val="0009453E"/>
    <w:rsid w:val="00095240"/>
    <w:rsid w:val="00095A14"/>
    <w:rsid w:val="000962E4"/>
    <w:rsid w:val="000964D2"/>
    <w:rsid w:val="0009658D"/>
    <w:rsid w:val="00096A23"/>
    <w:rsid w:val="00096B82"/>
    <w:rsid w:val="000971D5"/>
    <w:rsid w:val="00097203"/>
    <w:rsid w:val="000A0616"/>
    <w:rsid w:val="000A2ABD"/>
    <w:rsid w:val="000A36F5"/>
    <w:rsid w:val="000A4892"/>
    <w:rsid w:val="000A48CD"/>
    <w:rsid w:val="000A511B"/>
    <w:rsid w:val="000A6FE8"/>
    <w:rsid w:val="000A7D3D"/>
    <w:rsid w:val="000B0070"/>
    <w:rsid w:val="000B0EE4"/>
    <w:rsid w:val="000B182D"/>
    <w:rsid w:val="000B19D7"/>
    <w:rsid w:val="000B31A9"/>
    <w:rsid w:val="000B31C1"/>
    <w:rsid w:val="000B65EC"/>
    <w:rsid w:val="000B6ABC"/>
    <w:rsid w:val="000C090F"/>
    <w:rsid w:val="000C106F"/>
    <w:rsid w:val="000C2243"/>
    <w:rsid w:val="000C5145"/>
    <w:rsid w:val="000C63AC"/>
    <w:rsid w:val="000C6678"/>
    <w:rsid w:val="000C677A"/>
    <w:rsid w:val="000C691F"/>
    <w:rsid w:val="000C6C72"/>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88D"/>
    <w:rsid w:val="000E0D53"/>
    <w:rsid w:val="000E1826"/>
    <w:rsid w:val="000E191F"/>
    <w:rsid w:val="000E1BBE"/>
    <w:rsid w:val="000E1F07"/>
    <w:rsid w:val="000E2563"/>
    <w:rsid w:val="000E3E5A"/>
    <w:rsid w:val="000E56C4"/>
    <w:rsid w:val="000E57E3"/>
    <w:rsid w:val="000E59F2"/>
    <w:rsid w:val="000E608D"/>
    <w:rsid w:val="000E72AF"/>
    <w:rsid w:val="000E7556"/>
    <w:rsid w:val="000F0535"/>
    <w:rsid w:val="000F17E1"/>
    <w:rsid w:val="000F4EC6"/>
    <w:rsid w:val="000F5110"/>
    <w:rsid w:val="000F53D7"/>
    <w:rsid w:val="000F6012"/>
    <w:rsid w:val="000F64B9"/>
    <w:rsid w:val="001007D9"/>
    <w:rsid w:val="00101C18"/>
    <w:rsid w:val="00102421"/>
    <w:rsid w:val="00102A61"/>
    <w:rsid w:val="00103EDF"/>
    <w:rsid w:val="00103F0B"/>
    <w:rsid w:val="0010605B"/>
    <w:rsid w:val="00107098"/>
    <w:rsid w:val="001077AD"/>
    <w:rsid w:val="00107CF4"/>
    <w:rsid w:val="00110C34"/>
    <w:rsid w:val="0011126F"/>
    <w:rsid w:val="001117FD"/>
    <w:rsid w:val="00111F23"/>
    <w:rsid w:val="00111F48"/>
    <w:rsid w:val="00112011"/>
    <w:rsid w:val="0011416E"/>
    <w:rsid w:val="001141F2"/>
    <w:rsid w:val="00116360"/>
    <w:rsid w:val="001167BA"/>
    <w:rsid w:val="00117133"/>
    <w:rsid w:val="001226A1"/>
    <w:rsid w:val="001254E9"/>
    <w:rsid w:val="001266F7"/>
    <w:rsid w:val="00130038"/>
    <w:rsid w:val="001303DE"/>
    <w:rsid w:val="00131D34"/>
    <w:rsid w:val="00132490"/>
    <w:rsid w:val="0013354F"/>
    <w:rsid w:val="0013383E"/>
    <w:rsid w:val="001343D7"/>
    <w:rsid w:val="001356C2"/>
    <w:rsid w:val="00141072"/>
    <w:rsid w:val="001411B4"/>
    <w:rsid w:val="001416AE"/>
    <w:rsid w:val="00145A92"/>
    <w:rsid w:val="001471EE"/>
    <w:rsid w:val="00147E16"/>
    <w:rsid w:val="001508B5"/>
    <w:rsid w:val="0015162F"/>
    <w:rsid w:val="00152363"/>
    <w:rsid w:val="001526C3"/>
    <w:rsid w:val="00153692"/>
    <w:rsid w:val="00153869"/>
    <w:rsid w:val="001546DC"/>
    <w:rsid w:val="00154A12"/>
    <w:rsid w:val="0015586A"/>
    <w:rsid w:val="00155F97"/>
    <w:rsid w:val="00156A7C"/>
    <w:rsid w:val="00156CDF"/>
    <w:rsid w:val="00160803"/>
    <w:rsid w:val="00161867"/>
    <w:rsid w:val="00161D19"/>
    <w:rsid w:val="00161E16"/>
    <w:rsid w:val="00162027"/>
    <w:rsid w:val="00163EB2"/>
    <w:rsid w:val="001640BE"/>
    <w:rsid w:val="00165409"/>
    <w:rsid w:val="00166D7C"/>
    <w:rsid w:val="001677DF"/>
    <w:rsid w:val="00170187"/>
    <w:rsid w:val="001706A1"/>
    <w:rsid w:val="00170D43"/>
    <w:rsid w:val="00172310"/>
    <w:rsid w:val="00173416"/>
    <w:rsid w:val="001745FD"/>
    <w:rsid w:val="0017483C"/>
    <w:rsid w:val="00174DCD"/>
    <w:rsid w:val="0017533D"/>
    <w:rsid w:val="001755B6"/>
    <w:rsid w:val="00175C25"/>
    <w:rsid w:val="001760CE"/>
    <w:rsid w:val="0017635F"/>
    <w:rsid w:val="00180147"/>
    <w:rsid w:val="00180B0D"/>
    <w:rsid w:val="00180F65"/>
    <w:rsid w:val="00181D15"/>
    <w:rsid w:val="00184067"/>
    <w:rsid w:val="001845CC"/>
    <w:rsid w:val="00185DC9"/>
    <w:rsid w:val="0018766D"/>
    <w:rsid w:val="00187CD5"/>
    <w:rsid w:val="001909F7"/>
    <w:rsid w:val="00191BFC"/>
    <w:rsid w:val="00192885"/>
    <w:rsid w:val="001928E8"/>
    <w:rsid w:val="001935AF"/>
    <w:rsid w:val="0019447A"/>
    <w:rsid w:val="0019451A"/>
    <w:rsid w:val="001976E5"/>
    <w:rsid w:val="001A0126"/>
    <w:rsid w:val="001A0BD4"/>
    <w:rsid w:val="001A1DC3"/>
    <w:rsid w:val="001A6B88"/>
    <w:rsid w:val="001A7FAA"/>
    <w:rsid w:val="001B105A"/>
    <w:rsid w:val="001B795A"/>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24F3"/>
    <w:rsid w:val="001F3516"/>
    <w:rsid w:val="001F46BF"/>
    <w:rsid w:val="001F4ADF"/>
    <w:rsid w:val="001F5924"/>
    <w:rsid w:val="001F66E5"/>
    <w:rsid w:val="001F7B7E"/>
    <w:rsid w:val="001F7D34"/>
    <w:rsid w:val="00203618"/>
    <w:rsid w:val="00204DFB"/>
    <w:rsid w:val="0020653D"/>
    <w:rsid w:val="002104DA"/>
    <w:rsid w:val="00210BA4"/>
    <w:rsid w:val="00213317"/>
    <w:rsid w:val="002134B7"/>
    <w:rsid w:val="002145E1"/>
    <w:rsid w:val="00216D54"/>
    <w:rsid w:val="00217ADF"/>
    <w:rsid w:val="00223541"/>
    <w:rsid w:val="00223A65"/>
    <w:rsid w:val="0022431D"/>
    <w:rsid w:val="00224AE4"/>
    <w:rsid w:val="00225D49"/>
    <w:rsid w:val="00226AF4"/>
    <w:rsid w:val="00226D1F"/>
    <w:rsid w:val="00230735"/>
    <w:rsid w:val="00231D28"/>
    <w:rsid w:val="0023239E"/>
    <w:rsid w:val="00232F8F"/>
    <w:rsid w:val="00240500"/>
    <w:rsid w:val="002407C7"/>
    <w:rsid w:val="00241065"/>
    <w:rsid w:val="00241337"/>
    <w:rsid w:val="00241403"/>
    <w:rsid w:val="00242318"/>
    <w:rsid w:val="00242E4E"/>
    <w:rsid w:val="002430C9"/>
    <w:rsid w:val="002440C4"/>
    <w:rsid w:val="002450B2"/>
    <w:rsid w:val="00245744"/>
    <w:rsid w:val="002505C2"/>
    <w:rsid w:val="002521C7"/>
    <w:rsid w:val="00253749"/>
    <w:rsid w:val="00253A41"/>
    <w:rsid w:val="002551DB"/>
    <w:rsid w:val="0025623B"/>
    <w:rsid w:val="002569D4"/>
    <w:rsid w:val="00257BE9"/>
    <w:rsid w:val="0026112D"/>
    <w:rsid w:val="00261E7B"/>
    <w:rsid w:val="00262D46"/>
    <w:rsid w:val="002633FB"/>
    <w:rsid w:val="00264096"/>
    <w:rsid w:val="00265385"/>
    <w:rsid w:val="002661AB"/>
    <w:rsid w:val="00267158"/>
    <w:rsid w:val="00267B5C"/>
    <w:rsid w:val="0027084E"/>
    <w:rsid w:val="00271F96"/>
    <w:rsid w:val="002747DF"/>
    <w:rsid w:val="00275C26"/>
    <w:rsid w:val="002772F9"/>
    <w:rsid w:val="00277C9E"/>
    <w:rsid w:val="00277D70"/>
    <w:rsid w:val="00280C47"/>
    <w:rsid w:val="00282B9B"/>
    <w:rsid w:val="0028329E"/>
    <w:rsid w:val="00283463"/>
    <w:rsid w:val="00283531"/>
    <w:rsid w:val="0028447E"/>
    <w:rsid w:val="0028470D"/>
    <w:rsid w:val="00284FC6"/>
    <w:rsid w:val="0028733D"/>
    <w:rsid w:val="00287575"/>
    <w:rsid w:val="00294640"/>
    <w:rsid w:val="002954F5"/>
    <w:rsid w:val="002A0123"/>
    <w:rsid w:val="002A3291"/>
    <w:rsid w:val="002A4383"/>
    <w:rsid w:val="002A466E"/>
    <w:rsid w:val="002A4B43"/>
    <w:rsid w:val="002A5A6F"/>
    <w:rsid w:val="002A5F0F"/>
    <w:rsid w:val="002B006F"/>
    <w:rsid w:val="002B0A40"/>
    <w:rsid w:val="002B197D"/>
    <w:rsid w:val="002B2271"/>
    <w:rsid w:val="002B2EE0"/>
    <w:rsid w:val="002B4718"/>
    <w:rsid w:val="002B54AD"/>
    <w:rsid w:val="002B5578"/>
    <w:rsid w:val="002B673C"/>
    <w:rsid w:val="002B6E9A"/>
    <w:rsid w:val="002C22D3"/>
    <w:rsid w:val="002C3EF2"/>
    <w:rsid w:val="002C43BE"/>
    <w:rsid w:val="002C43E4"/>
    <w:rsid w:val="002C43E9"/>
    <w:rsid w:val="002C48FA"/>
    <w:rsid w:val="002C5B17"/>
    <w:rsid w:val="002C6417"/>
    <w:rsid w:val="002C756B"/>
    <w:rsid w:val="002C7DB3"/>
    <w:rsid w:val="002D29DA"/>
    <w:rsid w:val="002D453A"/>
    <w:rsid w:val="002D4FE3"/>
    <w:rsid w:val="002D5154"/>
    <w:rsid w:val="002D6266"/>
    <w:rsid w:val="002D6718"/>
    <w:rsid w:val="002D6BF9"/>
    <w:rsid w:val="002D6DD7"/>
    <w:rsid w:val="002E079E"/>
    <w:rsid w:val="002E1ABB"/>
    <w:rsid w:val="002E252A"/>
    <w:rsid w:val="002E2989"/>
    <w:rsid w:val="002E2AD6"/>
    <w:rsid w:val="002E378E"/>
    <w:rsid w:val="002E5AB9"/>
    <w:rsid w:val="002E668F"/>
    <w:rsid w:val="002E6707"/>
    <w:rsid w:val="002F08BD"/>
    <w:rsid w:val="002F0E20"/>
    <w:rsid w:val="002F1614"/>
    <w:rsid w:val="002F3C84"/>
    <w:rsid w:val="002F3F85"/>
    <w:rsid w:val="002F552A"/>
    <w:rsid w:val="002F5FA7"/>
    <w:rsid w:val="002F61E6"/>
    <w:rsid w:val="003001DF"/>
    <w:rsid w:val="00300A13"/>
    <w:rsid w:val="00303ADD"/>
    <w:rsid w:val="00306829"/>
    <w:rsid w:val="0030737E"/>
    <w:rsid w:val="00312511"/>
    <w:rsid w:val="00313405"/>
    <w:rsid w:val="0031356E"/>
    <w:rsid w:val="00314D62"/>
    <w:rsid w:val="00315786"/>
    <w:rsid w:val="00315D42"/>
    <w:rsid w:val="003164D7"/>
    <w:rsid w:val="003167F4"/>
    <w:rsid w:val="00316B43"/>
    <w:rsid w:val="003201F3"/>
    <w:rsid w:val="003206A9"/>
    <w:rsid w:val="00321302"/>
    <w:rsid w:val="003225BF"/>
    <w:rsid w:val="0032354F"/>
    <w:rsid w:val="0032635E"/>
    <w:rsid w:val="00326554"/>
    <w:rsid w:val="003266CE"/>
    <w:rsid w:val="003267CB"/>
    <w:rsid w:val="00326BDA"/>
    <w:rsid w:val="00332392"/>
    <w:rsid w:val="00332BD3"/>
    <w:rsid w:val="003330D4"/>
    <w:rsid w:val="003341C8"/>
    <w:rsid w:val="00337A5D"/>
    <w:rsid w:val="0034324E"/>
    <w:rsid w:val="0034415B"/>
    <w:rsid w:val="00344304"/>
    <w:rsid w:val="00345E65"/>
    <w:rsid w:val="003479C3"/>
    <w:rsid w:val="00350D3A"/>
    <w:rsid w:val="00351859"/>
    <w:rsid w:val="00351CFC"/>
    <w:rsid w:val="00352961"/>
    <w:rsid w:val="00352C3E"/>
    <w:rsid w:val="003534EF"/>
    <w:rsid w:val="0035496B"/>
    <w:rsid w:val="00357544"/>
    <w:rsid w:val="003606A7"/>
    <w:rsid w:val="00361A69"/>
    <w:rsid w:val="003622F6"/>
    <w:rsid w:val="00363075"/>
    <w:rsid w:val="00364AA4"/>
    <w:rsid w:val="00364C3E"/>
    <w:rsid w:val="003658AF"/>
    <w:rsid w:val="00366328"/>
    <w:rsid w:val="0036790A"/>
    <w:rsid w:val="00371ECD"/>
    <w:rsid w:val="00372F52"/>
    <w:rsid w:val="00373E4D"/>
    <w:rsid w:val="00375C4A"/>
    <w:rsid w:val="00376955"/>
    <w:rsid w:val="003777BB"/>
    <w:rsid w:val="00380FB2"/>
    <w:rsid w:val="00381A5B"/>
    <w:rsid w:val="0038208D"/>
    <w:rsid w:val="00382B25"/>
    <w:rsid w:val="0038347C"/>
    <w:rsid w:val="00383948"/>
    <w:rsid w:val="003839F7"/>
    <w:rsid w:val="003844FC"/>
    <w:rsid w:val="00384A30"/>
    <w:rsid w:val="00384A5C"/>
    <w:rsid w:val="003851F8"/>
    <w:rsid w:val="003856EC"/>
    <w:rsid w:val="003857C1"/>
    <w:rsid w:val="0038693A"/>
    <w:rsid w:val="00390703"/>
    <w:rsid w:val="003911F4"/>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E21"/>
    <w:rsid w:val="003A7902"/>
    <w:rsid w:val="003B059B"/>
    <w:rsid w:val="003B0AEC"/>
    <w:rsid w:val="003B19ED"/>
    <w:rsid w:val="003B1F47"/>
    <w:rsid w:val="003B264B"/>
    <w:rsid w:val="003B332F"/>
    <w:rsid w:val="003B5477"/>
    <w:rsid w:val="003B603A"/>
    <w:rsid w:val="003B616E"/>
    <w:rsid w:val="003C09AE"/>
    <w:rsid w:val="003C1B86"/>
    <w:rsid w:val="003C1DF6"/>
    <w:rsid w:val="003C202B"/>
    <w:rsid w:val="003C2713"/>
    <w:rsid w:val="003C2E79"/>
    <w:rsid w:val="003C2FEE"/>
    <w:rsid w:val="003C4CDF"/>
    <w:rsid w:val="003C5373"/>
    <w:rsid w:val="003C57C7"/>
    <w:rsid w:val="003C58E3"/>
    <w:rsid w:val="003C5CE2"/>
    <w:rsid w:val="003C5FA5"/>
    <w:rsid w:val="003C71AA"/>
    <w:rsid w:val="003D0374"/>
    <w:rsid w:val="003D2358"/>
    <w:rsid w:val="003D2C7B"/>
    <w:rsid w:val="003D56B8"/>
    <w:rsid w:val="003D5AE1"/>
    <w:rsid w:val="003D5D9F"/>
    <w:rsid w:val="003D69B1"/>
    <w:rsid w:val="003E1511"/>
    <w:rsid w:val="003E2B7A"/>
    <w:rsid w:val="003E3201"/>
    <w:rsid w:val="003E3500"/>
    <w:rsid w:val="003E3AA7"/>
    <w:rsid w:val="003E6FF1"/>
    <w:rsid w:val="003E7E79"/>
    <w:rsid w:val="003F0053"/>
    <w:rsid w:val="003F2FCA"/>
    <w:rsid w:val="003F3059"/>
    <w:rsid w:val="003F322C"/>
    <w:rsid w:val="003F7148"/>
    <w:rsid w:val="003F7D1B"/>
    <w:rsid w:val="0040120E"/>
    <w:rsid w:val="004029C8"/>
    <w:rsid w:val="004046E1"/>
    <w:rsid w:val="00404C07"/>
    <w:rsid w:val="00405345"/>
    <w:rsid w:val="00407E57"/>
    <w:rsid w:val="0041177F"/>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0C42"/>
    <w:rsid w:val="004312D0"/>
    <w:rsid w:val="00432354"/>
    <w:rsid w:val="004325DC"/>
    <w:rsid w:val="004327AB"/>
    <w:rsid w:val="00432FAC"/>
    <w:rsid w:val="00433497"/>
    <w:rsid w:val="004337A5"/>
    <w:rsid w:val="00435E68"/>
    <w:rsid w:val="0043755E"/>
    <w:rsid w:val="004424C2"/>
    <w:rsid w:val="004438DD"/>
    <w:rsid w:val="004449F2"/>
    <w:rsid w:val="00446CE7"/>
    <w:rsid w:val="00450895"/>
    <w:rsid w:val="00450FAE"/>
    <w:rsid w:val="00451C1B"/>
    <w:rsid w:val="00451F83"/>
    <w:rsid w:val="00452B5E"/>
    <w:rsid w:val="004558A2"/>
    <w:rsid w:val="004563E5"/>
    <w:rsid w:val="004573C7"/>
    <w:rsid w:val="004574F3"/>
    <w:rsid w:val="004610D8"/>
    <w:rsid w:val="00461DD7"/>
    <w:rsid w:val="00462027"/>
    <w:rsid w:val="00465457"/>
    <w:rsid w:val="0046588B"/>
    <w:rsid w:val="00471C84"/>
    <w:rsid w:val="004732FF"/>
    <w:rsid w:val="00473FA7"/>
    <w:rsid w:val="0047438E"/>
    <w:rsid w:val="00475C7E"/>
    <w:rsid w:val="00477F9F"/>
    <w:rsid w:val="004814FF"/>
    <w:rsid w:val="00481932"/>
    <w:rsid w:val="00483593"/>
    <w:rsid w:val="00483BA7"/>
    <w:rsid w:val="00485D69"/>
    <w:rsid w:val="00486224"/>
    <w:rsid w:val="00486DBA"/>
    <w:rsid w:val="004934A7"/>
    <w:rsid w:val="0049376F"/>
    <w:rsid w:val="00493946"/>
    <w:rsid w:val="00494443"/>
    <w:rsid w:val="00497953"/>
    <w:rsid w:val="00497C48"/>
    <w:rsid w:val="004A0B9E"/>
    <w:rsid w:val="004A4590"/>
    <w:rsid w:val="004A474C"/>
    <w:rsid w:val="004A64CE"/>
    <w:rsid w:val="004B0E31"/>
    <w:rsid w:val="004B0E6D"/>
    <w:rsid w:val="004B1AD2"/>
    <w:rsid w:val="004B25F4"/>
    <w:rsid w:val="004B2A9F"/>
    <w:rsid w:val="004B4B19"/>
    <w:rsid w:val="004B7216"/>
    <w:rsid w:val="004B7555"/>
    <w:rsid w:val="004C02EB"/>
    <w:rsid w:val="004C64BF"/>
    <w:rsid w:val="004C7845"/>
    <w:rsid w:val="004D045F"/>
    <w:rsid w:val="004D3093"/>
    <w:rsid w:val="004D3C81"/>
    <w:rsid w:val="004D3F89"/>
    <w:rsid w:val="004D5E38"/>
    <w:rsid w:val="004D6CD1"/>
    <w:rsid w:val="004D6F97"/>
    <w:rsid w:val="004D7A21"/>
    <w:rsid w:val="004E2098"/>
    <w:rsid w:val="004E282B"/>
    <w:rsid w:val="004E3BF9"/>
    <w:rsid w:val="004E64AF"/>
    <w:rsid w:val="004F13E3"/>
    <w:rsid w:val="004F3376"/>
    <w:rsid w:val="004F5083"/>
    <w:rsid w:val="004F5179"/>
    <w:rsid w:val="004F564B"/>
    <w:rsid w:val="004F7547"/>
    <w:rsid w:val="004F7718"/>
    <w:rsid w:val="005042BC"/>
    <w:rsid w:val="00505DC6"/>
    <w:rsid w:val="00506560"/>
    <w:rsid w:val="00506D4A"/>
    <w:rsid w:val="005103A8"/>
    <w:rsid w:val="005103BF"/>
    <w:rsid w:val="00510826"/>
    <w:rsid w:val="00510E85"/>
    <w:rsid w:val="00512A3B"/>
    <w:rsid w:val="0051344B"/>
    <w:rsid w:val="00513E3C"/>
    <w:rsid w:val="00514087"/>
    <w:rsid w:val="005146C6"/>
    <w:rsid w:val="00514900"/>
    <w:rsid w:val="00514E61"/>
    <w:rsid w:val="00517074"/>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5906"/>
    <w:rsid w:val="0054737C"/>
    <w:rsid w:val="00551555"/>
    <w:rsid w:val="00551CAC"/>
    <w:rsid w:val="00552BB7"/>
    <w:rsid w:val="005541F9"/>
    <w:rsid w:val="005552F5"/>
    <w:rsid w:val="00555822"/>
    <w:rsid w:val="00555E0D"/>
    <w:rsid w:val="00555E67"/>
    <w:rsid w:val="00560AB8"/>
    <w:rsid w:val="00561066"/>
    <w:rsid w:val="00561A12"/>
    <w:rsid w:val="00561F60"/>
    <w:rsid w:val="00563CB0"/>
    <w:rsid w:val="00564640"/>
    <w:rsid w:val="0056526C"/>
    <w:rsid w:val="005652BC"/>
    <w:rsid w:val="00565BAA"/>
    <w:rsid w:val="00570687"/>
    <w:rsid w:val="00570898"/>
    <w:rsid w:val="005713FD"/>
    <w:rsid w:val="00571890"/>
    <w:rsid w:val="00572827"/>
    <w:rsid w:val="005728A0"/>
    <w:rsid w:val="005753DF"/>
    <w:rsid w:val="00576AFE"/>
    <w:rsid w:val="00576BB1"/>
    <w:rsid w:val="00576C07"/>
    <w:rsid w:val="00577803"/>
    <w:rsid w:val="00577C16"/>
    <w:rsid w:val="005809D8"/>
    <w:rsid w:val="00580BCA"/>
    <w:rsid w:val="005823B2"/>
    <w:rsid w:val="00584295"/>
    <w:rsid w:val="005844EA"/>
    <w:rsid w:val="005849B9"/>
    <w:rsid w:val="00585A07"/>
    <w:rsid w:val="00585CF8"/>
    <w:rsid w:val="00586D52"/>
    <w:rsid w:val="00591041"/>
    <w:rsid w:val="005914FA"/>
    <w:rsid w:val="00594C3B"/>
    <w:rsid w:val="005957AD"/>
    <w:rsid w:val="005963BF"/>
    <w:rsid w:val="00597087"/>
    <w:rsid w:val="005A023E"/>
    <w:rsid w:val="005A12A6"/>
    <w:rsid w:val="005A1397"/>
    <w:rsid w:val="005A47DA"/>
    <w:rsid w:val="005A7B11"/>
    <w:rsid w:val="005B0751"/>
    <w:rsid w:val="005B1269"/>
    <w:rsid w:val="005B201B"/>
    <w:rsid w:val="005B53AC"/>
    <w:rsid w:val="005C0B71"/>
    <w:rsid w:val="005C2512"/>
    <w:rsid w:val="005C25CF"/>
    <w:rsid w:val="005C3CB3"/>
    <w:rsid w:val="005C40ED"/>
    <w:rsid w:val="005C6201"/>
    <w:rsid w:val="005C7188"/>
    <w:rsid w:val="005D2282"/>
    <w:rsid w:val="005D4A5D"/>
    <w:rsid w:val="005D6E63"/>
    <w:rsid w:val="005E0E30"/>
    <w:rsid w:val="005E1FF2"/>
    <w:rsid w:val="005E2A79"/>
    <w:rsid w:val="005E3F3F"/>
    <w:rsid w:val="005E421A"/>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84D"/>
    <w:rsid w:val="00607A5F"/>
    <w:rsid w:val="006100C8"/>
    <w:rsid w:val="00610E18"/>
    <w:rsid w:val="00611E06"/>
    <w:rsid w:val="00611E85"/>
    <w:rsid w:val="006121C2"/>
    <w:rsid w:val="00614FE7"/>
    <w:rsid w:val="00614FED"/>
    <w:rsid w:val="00622AB5"/>
    <w:rsid w:val="006230C7"/>
    <w:rsid w:val="006236F5"/>
    <w:rsid w:val="006266D2"/>
    <w:rsid w:val="00626CC8"/>
    <w:rsid w:val="00627C10"/>
    <w:rsid w:val="00630942"/>
    <w:rsid w:val="00630EED"/>
    <w:rsid w:val="00630F84"/>
    <w:rsid w:val="00631353"/>
    <w:rsid w:val="006323F0"/>
    <w:rsid w:val="006359B7"/>
    <w:rsid w:val="0063723B"/>
    <w:rsid w:val="00637E3D"/>
    <w:rsid w:val="006402F7"/>
    <w:rsid w:val="0064207A"/>
    <w:rsid w:val="0064379B"/>
    <w:rsid w:val="00644644"/>
    <w:rsid w:val="00645114"/>
    <w:rsid w:val="0064679C"/>
    <w:rsid w:val="006471D7"/>
    <w:rsid w:val="00647685"/>
    <w:rsid w:val="00655C75"/>
    <w:rsid w:val="0066038A"/>
    <w:rsid w:val="006611EE"/>
    <w:rsid w:val="00662C0A"/>
    <w:rsid w:val="0066317D"/>
    <w:rsid w:val="00663251"/>
    <w:rsid w:val="00663760"/>
    <w:rsid w:val="00663BE0"/>
    <w:rsid w:val="00664EBD"/>
    <w:rsid w:val="00664F91"/>
    <w:rsid w:val="00665112"/>
    <w:rsid w:val="00667A74"/>
    <w:rsid w:val="00670849"/>
    <w:rsid w:val="00672097"/>
    <w:rsid w:val="006721DC"/>
    <w:rsid w:val="006729C9"/>
    <w:rsid w:val="0067352B"/>
    <w:rsid w:val="00673E12"/>
    <w:rsid w:val="00674BB4"/>
    <w:rsid w:val="006757FA"/>
    <w:rsid w:val="00676631"/>
    <w:rsid w:val="0067775F"/>
    <w:rsid w:val="00680433"/>
    <w:rsid w:val="00683D5A"/>
    <w:rsid w:val="00684CA0"/>
    <w:rsid w:val="00685A65"/>
    <w:rsid w:val="00685F51"/>
    <w:rsid w:val="00686F72"/>
    <w:rsid w:val="00691672"/>
    <w:rsid w:val="0069355E"/>
    <w:rsid w:val="00693FD8"/>
    <w:rsid w:val="006962D2"/>
    <w:rsid w:val="00696D3B"/>
    <w:rsid w:val="00697737"/>
    <w:rsid w:val="006A0413"/>
    <w:rsid w:val="006A2115"/>
    <w:rsid w:val="006A4CFC"/>
    <w:rsid w:val="006A5D13"/>
    <w:rsid w:val="006A6AFE"/>
    <w:rsid w:val="006A7514"/>
    <w:rsid w:val="006B1262"/>
    <w:rsid w:val="006B2C70"/>
    <w:rsid w:val="006B3E3D"/>
    <w:rsid w:val="006B4451"/>
    <w:rsid w:val="006B4B28"/>
    <w:rsid w:val="006B4E08"/>
    <w:rsid w:val="006B5048"/>
    <w:rsid w:val="006C21BC"/>
    <w:rsid w:val="006C3A9D"/>
    <w:rsid w:val="006C3C95"/>
    <w:rsid w:val="006C3FD8"/>
    <w:rsid w:val="006C5DEE"/>
    <w:rsid w:val="006D26AD"/>
    <w:rsid w:val="006D27FF"/>
    <w:rsid w:val="006D37B5"/>
    <w:rsid w:val="006D3FE9"/>
    <w:rsid w:val="006D620C"/>
    <w:rsid w:val="006D6B49"/>
    <w:rsid w:val="006E0A74"/>
    <w:rsid w:val="006E2A37"/>
    <w:rsid w:val="006E4EF1"/>
    <w:rsid w:val="006E56AF"/>
    <w:rsid w:val="006E57A0"/>
    <w:rsid w:val="006E5BAC"/>
    <w:rsid w:val="006E6540"/>
    <w:rsid w:val="006E6DEA"/>
    <w:rsid w:val="006F2855"/>
    <w:rsid w:val="006F2B7A"/>
    <w:rsid w:val="006F4270"/>
    <w:rsid w:val="006F472E"/>
    <w:rsid w:val="006F5F92"/>
    <w:rsid w:val="006F66A0"/>
    <w:rsid w:val="006F7D41"/>
    <w:rsid w:val="00700F9D"/>
    <w:rsid w:val="007014C2"/>
    <w:rsid w:val="007022C8"/>
    <w:rsid w:val="00702578"/>
    <w:rsid w:val="00702FFB"/>
    <w:rsid w:val="00703AE8"/>
    <w:rsid w:val="00706CFD"/>
    <w:rsid w:val="00706FF3"/>
    <w:rsid w:val="0070790B"/>
    <w:rsid w:val="00712400"/>
    <w:rsid w:val="007124D3"/>
    <w:rsid w:val="007125F6"/>
    <w:rsid w:val="00714578"/>
    <w:rsid w:val="00714A8E"/>
    <w:rsid w:val="00716E81"/>
    <w:rsid w:val="00717E55"/>
    <w:rsid w:val="00721159"/>
    <w:rsid w:val="0072138F"/>
    <w:rsid w:val="00721C4B"/>
    <w:rsid w:val="0072208B"/>
    <w:rsid w:val="00723468"/>
    <w:rsid w:val="0072411E"/>
    <w:rsid w:val="00725989"/>
    <w:rsid w:val="007268CC"/>
    <w:rsid w:val="00726F88"/>
    <w:rsid w:val="00731408"/>
    <w:rsid w:val="00734A8E"/>
    <w:rsid w:val="00735324"/>
    <w:rsid w:val="00737019"/>
    <w:rsid w:val="007411ED"/>
    <w:rsid w:val="0074360F"/>
    <w:rsid w:val="0074362F"/>
    <w:rsid w:val="0074378C"/>
    <w:rsid w:val="0074491D"/>
    <w:rsid w:val="00745006"/>
    <w:rsid w:val="00745404"/>
    <w:rsid w:val="00745C96"/>
    <w:rsid w:val="00746188"/>
    <w:rsid w:val="00746902"/>
    <w:rsid w:val="00746DEB"/>
    <w:rsid w:val="00750F34"/>
    <w:rsid w:val="00754C54"/>
    <w:rsid w:val="00756DB0"/>
    <w:rsid w:val="00756DC2"/>
    <w:rsid w:val="00762710"/>
    <w:rsid w:val="00763385"/>
    <w:rsid w:val="007642F8"/>
    <w:rsid w:val="00764A7B"/>
    <w:rsid w:val="00764FBD"/>
    <w:rsid w:val="00765A41"/>
    <w:rsid w:val="00767256"/>
    <w:rsid w:val="007677BD"/>
    <w:rsid w:val="007731F2"/>
    <w:rsid w:val="007735C3"/>
    <w:rsid w:val="0077432C"/>
    <w:rsid w:val="0077464E"/>
    <w:rsid w:val="007763C4"/>
    <w:rsid w:val="00781D16"/>
    <w:rsid w:val="0078231C"/>
    <w:rsid w:val="007859A5"/>
    <w:rsid w:val="00786006"/>
    <w:rsid w:val="007871BA"/>
    <w:rsid w:val="007872F7"/>
    <w:rsid w:val="00790D9D"/>
    <w:rsid w:val="007937D8"/>
    <w:rsid w:val="007939A7"/>
    <w:rsid w:val="00793DDF"/>
    <w:rsid w:val="00794C7D"/>
    <w:rsid w:val="00795405"/>
    <w:rsid w:val="00795C6E"/>
    <w:rsid w:val="0079665E"/>
    <w:rsid w:val="007A200E"/>
    <w:rsid w:val="007A33C9"/>
    <w:rsid w:val="007A46EC"/>
    <w:rsid w:val="007A545A"/>
    <w:rsid w:val="007A5488"/>
    <w:rsid w:val="007A68FD"/>
    <w:rsid w:val="007A71CF"/>
    <w:rsid w:val="007A72DA"/>
    <w:rsid w:val="007B0982"/>
    <w:rsid w:val="007B0F0F"/>
    <w:rsid w:val="007B21ED"/>
    <w:rsid w:val="007B2945"/>
    <w:rsid w:val="007B2EF4"/>
    <w:rsid w:val="007B2F56"/>
    <w:rsid w:val="007B394D"/>
    <w:rsid w:val="007B4725"/>
    <w:rsid w:val="007B65AA"/>
    <w:rsid w:val="007B6E58"/>
    <w:rsid w:val="007B7291"/>
    <w:rsid w:val="007B7464"/>
    <w:rsid w:val="007C1FBB"/>
    <w:rsid w:val="007C2B4D"/>
    <w:rsid w:val="007C3884"/>
    <w:rsid w:val="007C4E33"/>
    <w:rsid w:val="007C53D3"/>
    <w:rsid w:val="007C55EB"/>
    <w:rsid w:val="007C6222"/>
    <w:rsid w:val="007C750D"/>
    <w:rsid w:val="007D11BC"/>
    <w:rsid w:val="007D11F3"/>
    <w:rsid w:val="007D1846"/>
    <w:rsid w:val="007D481C"/>
    <w:rsid w:val="007D58A1"/>
    <w:rsid w:val="007D5B91"/>
    <w:rsid w:val="007D6BA8"/>
    <w:rsid w:val="007D6E65"/>
    <w:rsid w:val="007D707D"/>
    <w:rsid w:val="007D765E"/>
    <w:rsid w:val="007E0201"/>
    <w:rsid w:val="007E037F"/>
    <w:rsid w:val="007E13EE"/>
    <w:rsid w:val="007E202E"/>
    <w:rsid w:val="007E2BFF"/>
    <w:rsid w:val="007E3B00"/>
    <w:rsid w:val="007E57BE"/>
    <w:rsid w:val="007E5C90"/>
    <w:rsid w:val="007E6A65"/>
    <w:rsid w:val="007E6AA3"/>
    <w:rsid w:val="007E6F73"/>
    <w:rsid w:val="007F2099"/>
    <w:rsid w:val="007F2362"/>
    <w:rsid w:val="007F2AE6"/>
    <w:rsid w:val="007F38DF"/>
    <w:rsid w:val="007F6365"/>
    <w:rsid w:val="007F69C1"/>
    <w:rsid w:val="007F729B"/>
    <w:rsid w:val="00802227"/>
    <w:rsid w:val="008059A9"/>
    <w:rsid w:val="008059C4"/>
    <w:rsid w:val="008061AC"/>
    <w:rsid w:val="00806250"/>
    <w:rsid w:val="008063AF"/>
    <w:rsid w:val="008067FB"/>
    <w:rsid w:val="00806EF0"/>
    <w:rsid w:val="00807C24"/>
    <w:rsid w:val="008103E0"/>
    <w:rsid w:val="00811F03"/>
    <w:rsid w:val="008124FF"/>
    <w:rsid w:val="00812A00"/>
    <w:rsid w:val="0081392F"/>
    <w:rsid w:val="00813939"/>
    <w:rsid w:val="008157E3"/>
    <w:rsid w:val="00815F44"/>
    <w:rsid w:val="00816453"/>
    <w:rsid w:val="00816CCC"/>
    <w:rsid w:val="00817712"/>
    <w:rsid w:val="00821EC1"/>
    <w:rsid w:val="00822FFB"/>
    <w:rsid w:val="0082318F"/>
    <w:rsid w:val="0082667B"/>
    <w:rsid w:val="00827954"/>
    <w:rsid w:val="00827ABB"/>
    <w:rsid w:val="00832549"/>
    <w:rsid w:val="008367F8"/>
    <w:rsid w:val="00840181"/>
    <w:rsid w:val="00842979"/>
    <w:rsid w:val="00843266"/>
    <w:rsid w:val="00843B3C"/>
    <w:rsid w:val="008445DF"/>
    <w:rsid w:val="00845CE4"/>
    <w:rsid w:val="008500BE"/>
    <w:rsid w:val="00852DFA"/>
    <w:rsid w:val="00855416"/>
    <w:rsid w:val="008562A2"/>
    <w:rsid w:val="00861769"/>
    <w:rsid w:val="0086366F"/>
    <w:rsid w:val="00863EF2"/>
    <w:rsid w:val="00864088"/>
    <w:rsid w:val="00871B5A"/>
    <w:rsid w:val="00872A90"/>
    <w:rsid w:val="008732E3"/>
    <w:rsid w:val="0087340E"/>
    <w:rsid w:val="008742BC"/>
    <w:rsid w:val="00874FF1"/>
    <w:rsid w:val="008764C9"/>
    <w:rsid w:val="00876F0C"/>
    <w:rsid w:val="0088035C"/>
    <w:rsid w:val="00881930"/>
    <w:rsid w:val="00882787"/>
    <w:rsid w:val="00882F94"/>
    <w:rsid w:val="008849C2"/>
    <w:rsid w:val="00884B5D"/>
    <w:rsid w:val="00887745"/>
    <w:rsid w:val="008905ED"/>
    <w:rsid w:val="00890F94"/>
    <w:rsid w:val="00891895"/>
    <w:rsid w:val="00891AED"/>
    <w:rsid w:val="00892221"/>
    <w:rsid w:val="00894E41"/>
    <w:rsid w:val="0089551D"/>
    <w:rsid w:val="00895775"/>
    <w:rsid w:val="008966C6"/>
    <w:rsid w:val="00896B0C"/>
    <w:rsid w:val="008974BD"/>
    <w:rsid w:val="008A1FA8"/>
    <w:rsid w:val="008A288F"/>
    <w:rsid w:val="008A30E8"/>
    <w:rsid w:val="008A3D43"/>
    <w:rsid w:val="008A4C39"/>
    <w:rsid w:val="008A4E2D"/>
    <w:rsid w:val="008A53C4"/>
    <w:rsid w:val="008A6026"/>
    <w:rsid w:val="008A7B06"/>
    <w:rsid w:val="008B1CCA"/>
    <w:rsid w:val="008B20D7"/>
    <w:rsid w:val="008B4209"/>
    <w:rsid w:val="008B4218"/>
    <w:rsid w:val="008B4226"/>
    <w:rsid w:val="008B7776"/>
    <w:rsid w:val="008B78CD"/>
    <w:rsid w:val="008B7CBD"/>
    <w:rsid w:val="008C2A36"/>
    <w:rsid w:val="008C30C8"/>
    <w:rsid w:val="008C323F"/>
    <w:rsid w:val="008C3794"/>
    <w:rsid w:val="008C37D4"/>
    <w:rsid w:val="008C3F48"/>
    <w:rsid w:val="008C4247"/>
    <w:rsid w:val="008D15AB"/>
    <w:rsid w:val="008D217C"/>
    <w:rsid w:val="008D2448"/>
    <w:rsid w:val="008D2BA4"/>
    <w:rsid w:val="008D2BC7"/>
    <w:rsid w:val="008D42C4"/>
    <w:rsid w:val="008D44C8"/>
    <w:rsid w:val="008D4D31"/>
    <w:rsid w:val="008D7DD6"/>
    <w:rsid w:val="008E05AA"/>
    <w:rsid w:val="008E05D6"/>
    <w:rsid w:val="008E0DDF"/>
    <w:rsid w:val="008E1804"/>
    <w:rsid w:val="008E2012"/>
    <w:rsid w:val="008E3372"/>
    <w:rsid w:val="008E39E3"/>
    <w:rsid w:val="008E3DAE"/>
    <w:rsid w:val="008E5415"/>
    <w:rsid w:val="008E7FA6"/>
    <w:rsid w:val="008F0C4C"/>
    <w:rsid w:val="008F0FA0"/>
    <w:rsid w:val="008F1EF3"/>
    <w:rsid w:val="008F2897"/>
    <w:rsid w:val="008F3245"/>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710D"/>
    <w:rsid w:val="0092032A"/>
    <w:rsid w:val="00920B31"/>
    <w:rsid w:val="00920BEF"/>
    <w:rsid w:val="0092140B"/>
    <w:rsid w:val="00921510"/>
    <w:rsid w:val="00924A58"/>
    <w:rsid w:val="00925CF3"/>
    <w:rsid w:val="00925D6E"/>
    <w:rsid w:val="009300D6"/>
    <w:rsid w:val="009303A2"/>
    <w:rsid w:val="009304EA"/>
    <w:rsid w:val="00930671"/>
    <w:rsid w:val="009314C7"/>
    <w:rsid w:val="0093494B"/>
    <w:rsid w:val="009375A3"/>
    <w:rsid w:val="00942CB4"/>
    <w:rsid w:val="00942DDE"/>
    <w:rsid w:val="00945AB5"/>
    <w:rsid w:val="009464F0"/>
    <w:rsid w:val="009466BE"/>
    <w:rsid w:val="009506AC"/>
    <w:rsid w:val="00950BB3"/>
    <w:rsid w:val="00950D71"/>
    <w:rsid w:val="00951417"/>
    <w:rsid w:val="0095151B"/>
    <w:rsid w:val="00951DA2"/>
    <w:rsid w:val="009527FF"/>
    <w:rsid w:val="0095318B"/>
    <w:rsid w:val="009533E7"/>
    <w:rsid w:val="009562A4"/>
    <w:rsid w:val="0096028B"/>
    <w:rsid w:val="009618D0"/>
    <w:rsid w:val="00963E26"/>
    <w:rsid w:val="00963F22"/>
    <w:rsid w:val="00966736"/>
    <w:rsid w:val="009678BD"/>
    <w:rsid w:val="00970305"/>
    <w:rsid w:val="00970FD5"/>
    <w:rsid w:val="009713D5"/>
    <w:rsid w:val="009715AE"/>
    <w:rsid w:val="00971B10"/>
    <w:rsid w:val="00972886"/>
    <w:rsid w:val="00972E63"/>
    <w:rsid w:val="00973FB1"/>
    <w:rsid w:val="00974EC1"/>
    <w:rsid w:val="009765E1"/>
    <w:rsid w:val="00982AD3"/>
    <w:rsid w:val="00983BAD"/>
    <w:rsid w:val="00983D92"/>
    <w:rsid w:val="00985A55"/>
    <w:rsid w:val="009860EB"/>
    <w:rsid w:val="00987041"/>
    <w:rsid w:val="00987C03"/>
    <w:rsid w:val="00990B56"/>
    <w:rsid w:val="009912E4"/>
    <w:rsid w:val="00991650"/>
    <w:rsid w:val="009916A3"/>
    <w:rsid w:val="0099310B"/>
    <w:rsid w:val="0099653C"/>
    <w:rsid w:val="009A0C3A"/>
    <w:rsid w:val="009A1E73"/>
    <w:rsid w:val="009A207C"/>
    <w:rsid w:val="009A2732"/>
    <w:rsid w:val="009A296B"/>
    <w:rsid w:val="009A40F0"/>
    <w:rsid w:val="009A4650"/>
    <w:rsid w:val="009A4C83"/>
    <w:rsid w:val="009A5B97"/>
    <w:rsid w:val="009A7D5F"/>
    <w:rsid w:val="009B1140"/>
    <w:rsid w:val="009B330A"/>
    <w:rsid w:val="009B4C6E"/>
    <w:rsid w:val="009B4FFE"/>
    <w:rsid w:val="009B5803"/>
    <w:rsid w:val="009B7370"/>
    <w:rsid w:val="009B7ABA"/>
    <w:rsid w:val="009C0B30"/>
    <w:rsid w:val="009C133A"/>
    <w:rsid w:val="009C1390"/>
    <w:rsid w:val="009C1815"/>
    <w:rsid w:val="009C1BEF"/>
    <w:rsid w:val="009C3EA1"/>
    <w:rsid w:val="009C53FB"/>
    <w:rsid w:val="009C63B3"/>
    <w:rsid w:val="009C63CB"/>
    <w:rsid w:val="009C67CD"/>
    <w:rsid w:val="009C779B"/>
    <w:rsid w:val="009D12B0"/>
    <w:rsid w:val="009D2206"/>
    <w:rsid w:val="009D3172"/>
    <w:rsid w:val="009D5B39"/>
    <w:rsid w:val="009D69FD"/>
    <w:rsid w:val="009E1572"/>
    <w:rsid w:val="009E4270"/>
    <w:rsid w:val="009E44B3"/>
    <w:rsid w:val="009E4C07"/>
    <w:rsid w:val="009E78DF"/>
    <w:rsid w:val="009F01CB"/>
    <w:rsid w:val="009F05CF"/>
    <w:rsid w:val="009F1BD8"/>
    <w:rsid w:val="009F3EF1"/>
    <w:rsid w:val="009F436B"/>
    <w:rsid w:val="009F4805"/>
    <w:rsid w:val="009F4B47"/>
    <w:rsid w:val="009F4C04"/>
    <w:rsid w:val="009F5397"/>
    <w:rsid w:val="009F6340"/>
    <w:rsid w:val="00A0067A"/>
    <w:rsid w:val="00A02BC4"/>
    <w:rsid w:val="00A03AD6"/>
    <w:rsid w:val="00A05539"/>
    <w:rsid w:val="00A11B9F"/>
    <w:rsid w:val="00A1287C"/>
    <w:rsid w:val="00A1328F"/>
    <w:rsid w:val="00A13859"/>
    <w:rsid w:val="00A14B6D"/>
    <w:rsid w:val="00A15D61"/>
    <w:rsid w:val="00A15ECD"/>
    <w:rsid w:val="00A251B1"/>
    <w:rsid w:val="00A26EE2"/>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4703F"/>
    <w:rsid w:val="00A514E0"/>
    <w:rsid w:val="00A516F9"/>
    <w:rsid w:val="00A5327A"/>
    <w:rsid w:val="00A54B6B"/>
    <w:rsid w:val="00A55179"/>
    <w:rsid w:val="00A60F29"/>
    <w:rsid w:val="00A613EA"/>
    <w:rsid w:val="00A619D5"/>
    <w:rsid w:val="00A647A7"/>
    <w:rsid w:val="00A7080B"/>
    <w:rsid w:val="00A70DF4"/>
    <w:rsid w:val="00A71156"/>
    <w:rsid w:val="00A72D22"/>
    <w:rsid w:val="00A73E09"/>
    <w:rsid w:val="00A746E5"/>
    <w:rsid w:val="00A74946"/>
    <w:rsid w:val="00A80341"/>
    <w:rsid w:val="00A81389"/>
    <w:rsid w:val="00A83B5A"/>
    <w:rsid w:val="00A86BB2"/>
    <w:rsid w:val="00A87D5E"/>
    <w:rsid w:val="00A92423"/>
    <w:rsid w:val="00A92605"/>
    <w:rsid w:val="00A9278E"/>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63CF"/>
    <w:rsid w:val="00AB128E"/>
    <w:rsid w:val="00AB2270"/>
    <w:rsid w:val="00AB2494"/>
    <w:rsid w:val="00AB279D"/>
    <w:rsid w:val="00AB43C5"/>
    <w:rsid w:val="00AB510D"/>
    <w:rsid w:val="00AB650C"/>
    <w:rsid w:val="00AC2AB5"/>
    <w:rsid w:val="00AC3357"/>
    <w:rsid w:val="00AC34C9"/>
    <w:rsid w:val="00AC3B78"/>
    <w:rsid w:val="00AC4128"/>
    <w:rsid w:val="00AC5FC4"/>
    <w:rsid w:val="00AC6F1C"/>
    <w:rsid w:val="00AC79CE"/>
    <w:rsid w:val="00AD0632"/>
    <w:rsid w:val="00AD0BEE"/>
    <w:rsid w:val="00AD15B8"/>
    <w:rsid w:val="00AD1CA0"/>
    <w:rsid w:val="00AD2587"/>
    <w:rsid w:val="00AD292F"/>
    <w:rsid w:val="00AD2A1A"/>
    <w:rsid w:val="00AD2CA3"/>
    <w:rsid w:val="00AD3B78"/>
    <w:rsid w:val="00AD5D39"/>
    <w:rsid w:val="00AD61E5"/>
    <w:rsid w:val="00AD6B8D"/>
    <w:rsid w:val="00AE175D"/>
    <w:rsid w:val="00AE2D59"/>
    <w:rsid w:val="00AE3349"/>
    <w:rsid w:val="00AE4AE1"/>
    <w:rsid w:val="00AE694B"/>
    <w:rsid w:val="00AE6A68"/>
    <w:rsid w:val="00AF09B0"/>
    <w:rsid w:val="00AF2AC7"/>
    <w:rsid w:val="00AF2BA5"/>
    <w:rsid w:val="00AF6891"/>
    <w:rsid w:val="00AF7496"/>
    <w:rsid w:val="00AF7B32"/>
    <w:rsid w:val="00B00781"/>
    <w:rsid w:val="00B010A5"/>
    <w:rsid w:val="00B02BE4"/>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5BD5"/>
    <w:rsid w:val="00B26435"/>
    <w:rsid w:val="00B268C9"/>
    <w:rsid w:val="00B26E8D"/>
    <w:rsid w:val="00B2771D"/>
    <w:rsid w:val="00B30E72"/>
    <w:rsid w:val="00B31A3D"/>
    <w:rsid w:val="00B334E2"/>
    <w:rsid w:val="00B355BB"/>
    <w:rsid w:val="00B365D4"/>
    <w:rsid w:val="00B368F2"/>
    <w:rsid w:val="00B37861"/>
    <w:rsid w:val="00B4289E"/>
    <w:rsid w:val="00B4378B"/>
    <w:rsid w:val="00B50D41"/>
    <w:rsid w:val="00B52177"/>
    <w:rsid w:val="00B52B59"/>
    <w:rsid w:val="00B53F44"/>
    <w:rsid w:val="00B541AB"/>
    <w:rsid w:val="00B54384"/>
    <w:rsid w:val="00B5566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1D16"/>
    <w:rsid w:val="00B74AF4"/>
    <w:rsid w:val="00B75CD8"/>
    <w:rsid w:val="00B76076"/>
    <w:rsid w:val="00B76292"/>
    <w:rsid w:val="00B77308"/>
    <w:rsid w:val="00B80B84"/>
    <w:rsid w:val="00B80D96"/>
    <w:rsid w:val="00B81AA2"/>
    <w:rsid w:val="00B81AF4"/>
    <w:rsid w:val="00B81CE5"/>
    <w:rsid w:val="00B82984"/>
    <w:rsid w:val="00B82B3E"/>
    <w:rsid w:val="00B83857"/>
    <w:rsid w:val="00B84280"/>
    <w:rsid w:val="00B84D39"/>
    <w:rsid w:val="00B86833"/>
    <w:rsid w:val="00B87563"/>
    <w:rsid w:val="00B90DE2"/>
    <w:rsid w:val="00B91FF8"/>
    <w:rsid w:val="00B96358"/>
    <w:rsid w:val="00B96553"/>
    <w:rsid w:val="00BA0605"/>
    <w:rsid w:val="00BA16F4"/>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5AB4"/>
    <w:rsid w:val="00BC6ECF"/>
    <w:rsid w:val="00BD20A9"/>
    <w:rsid w:val="00BD2D4E"/>
    <w:rsid w:val="00BD4AC4"/>
    <w:rsid w:val="00BE01CF"/>
    <w:rsid w:val="00BE1266"/>
    <w:rsid w:val="00BE12FA"/>
    <w:rsid w:val="00BE3276"/>
    <w:rsid w:val="00BE4024"/>
    <w:rsid w:val="00BE4479"/>
    <w:rsid w:val="00BE50D7"/>
    <w:rsid w:val="00BE7767"/>
    <w:rsid w:val="00BE783F"/>
    <w:rsid w:val="00BF2455"/>
    <w:rsid w:val="00BF24DD"/>
    <w:rsid w:val="00BF345C"/>
    <w:rsid w:val="00BF3C10"/>
    <w:rsid w:val="00BF40C7"/>
    <w:rsid w:val="00BF5135"/>
    <w:rsid w:val="00BF5524"/>
    <w:rsid w:val="00BF6455"/>
    <w:rsid w:val="00BF7A3D"/>
    <w:rsid w:val="00C014D3"/>
    <w:rsid w:val="00C05F29"/>
    <w:rsid w:val="00C06F62"/>
    <w:rsid w:val="00C07B27"/>
    <w:rsid w:val="00C11D95"/>
    <w:rsid w:val="00C127E9"/>
    <w:rsid w:val="00C12949"/>
    <w:rsid w:val="00C1447D"/>
    <w:rsid w:val="00C14774"/>
    <w:rsid w:val="00C2184C"/>
    <w:rsid w:val="00C24229"/>
    <w:rsid w:val="00C243D9"/>
    <w:rsid w:val="00C24CD9"/>
    <w:rsid w:val="00C25DC9"/>
    <w:rsid w:val="00C26067"/>
    <w:rsid w:val="00C26276"/>
    <w:rsid w:val="00C277B0"/>
    <w:rsid w:val="00C27916"/>
    <w:rsid w:val="00C310D7"/>
    <w:rsid w:val="00C323F3"/>
    <w:rsid w:val="00C33120"/>
    <w:rsid w:val="00C35E3B"/>
    <w:rsid w:val="00C369F0"/>
    <w:rsid w:val="00C36A53"/>
    <w:rsid w:val="00C377CE"/>
    <w:rsid w:val="00C37F17"/>
    <w:rsid w:val="00C40B9C"/>
    <w:rsid w:val="00C42E36"/>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4994"/>
    <w:rsid w:val="00C75369"/>
    <w:rsid w:val="00C80D9B"/>
    <w:rsid w:val="00C81E4B"/>
    <w:rsid w:val="00C84175"/>
    <w:rsid w:val="00C85388"/>
    <w:rsid w:val="00C87395"/>
    <w:rsid w:val="00C91058"/>
    <w:rsid w:val="00C911DF"/>
    <w:rsid w:val="00C91430"/>
    <w:rsid w:val="00C93BA2"/>
    <w:rsid w:val="00C93D55"/>
    <w:rsid w:val="00C94362"/>
    <w:rsid w:val="00C956B7"/>
    <w:rsid w:val="00C96186"/>
    <w:rsid w:val="00C97DC1"/>
    <w:rsid w:val="00CA0D24"/>
    <w:rsid w:val="00CA116F"/>
    <w:rsid w:val="00CA143E"/>
    <w:rsid w:val="00CA206B"/>
    <w:rsid w:val="00CA34C5"/>
    <w:rsid w:val="00CA49ED"/>
    <w:rsid w:val="00CA4AD5"/>
    <w:rsid w:val="00CA5B96"/>
    <w:rsid w:val="00CA5C9E"/>
    <w:rsid w:val="00CA7971"/>
    <w:rsid w:val="00CA7C3C"/>
    <w:rsid w:val="00CB058A"/>
    <w:rsid w:val="00CB1A69"/>
    <w:rsid w:val="00CB28BD"/>
    <w:rsid w:val="00CB42AD"/>
    <w:rsid w:val="00CB57A0"/>
    <w:rsid w:val="00CB6646"/>
    <w:rsid w:val="00CC0891"/>
    <w:rsid w:val="00CC0D33"/>
    <w:rsid w:val="00CC2E2D"/>
    <w:rsid w:val="00CC2F46"/>
    <w:rsid w:val="00CC4B2D"/>
    <w:rsid w:val="00CC5A7A"/>
    <w:rsid w:val="00CC6A6A"/>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E7373"/>
    <w:rsid w:val="00CF02EE"/>
    <w:rsid w:val="00CF0660"/>
    <w:rsid w:val="00CF14E2"/>
    <w:rsid w:val="00CF31E6"/>
    <w:rsid w:val="00CF517D"/>
    <w:rsid w:val="00CF5ADB"/>
    <w:rsid w:val="00CF6A5C"/>
    <w:rsid w:val="00D006D3"/>
    <w:rsid w:val="00D05822"/>
    <w:rsid w:val="00D06FDE"/>
    <w:rsid w:val="00D0733E"/>
    <w:rsid w:val="00D10ADD"/>
    <w:rsid w:val="00D10D13"/>
    <w:rsid w:val="00D11F23"/>
    <w:rsid w:val="00D13802"/>
    <w:rsid w:val="00D14FAE"/>
    <w:rsid w:val="00D15E60"/>
    <w:rsid w:val="00D1685E"/>
    <w:rsid w:val="00D16F6C"/>
    <w:rsid w:val="00D17907"/>
    <w:rsid w:val="00D20956"/>
    <w:rsid w:val="00D213C4"/>
    <w:rsid w:val="00D22C20"/>
    <w:rsid w:val="00D232ED"/>
    <w:rsid w:val="00D23BC2"/>
    <w:rsid w:val="00D25B0D"/>
    <w:rsid w:val="00D27035"/>
    <w:rsid w:val="00D30A6D"/>
    <w:rsid w:val="00D3148A"/>
    <w:rsid w:val="00D31B22"/>
    <w:rsid w:val="00D32364"/>
    <w:rsid w:val="00D32EAC"/>
    <w:rsid w:val="00D35E4D"/>
    <w:rsid w:val="00D3761B"/>
    <w:rsid w:val="00D4116B"/>
    <w:rsid w:val="00D42323"/>
    <w:rsid w:val="00D43388"/>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1547"/>
    <w:rsid w:val="00D726A7"/>
    <w:rsid w:val="00D73B9F"/>
    <w:rsid w:val="00D7472A"/>
    <w:rsid w:val="00D76F1D"/>
    <w:rsid w:val="00D800C1"/>
    <w:rsid w:val="00D80BEC"/>
    <w:rsid w:val="00D81781"/>
    <w:rsid w:val="00D81C7C"/>
    <w:rsid w:val="00D820D0"/>
    <w:rsid w:val="00D832AD"/>
    <w:rsid w:val="00D85403"/>
    <w:rsid w:val="00D86410"/>
    <w:rsid w:val="00D86E77"/>
    <w:rsid w:val="00D90EB8"/>
    <w:rsid w:val="00D93ECC"/>
    <w:rsid w:val="00D945EC"/>
    <w:rsid w:val="00D95730"/>
    <w:rsid w:val="00D960BE"/>
    <w:rsid w:val="00D9671A"/>
    <w:rsid w:val="00D97643"/>
    <w:rsid w:val="00D977ED"/>
    <w:rsid w:val="00DA0444"/>
    <w:rsid w:val="00DA0B7A"/>
    <w:rsid w:val="00DA13AB"/>
    <w:rsid w:val="00DA28D1"/>
    <w:rsid w:val="00DA3ED8"/>
    <w:rsid w:val="00DA40D8"/>
    <w:rsid w:val="00DA505D"/>
    <w:rsid w:val="00DA58A0"/>
    <w:rsid w:val="00DB2551"/>
    <w:rsid w:val="00DB3AD8"/>
    <w:rsid w:val="00DB49D2"/>
    <w:rsid w:val="00DB7DC5"/>
    <w:rsid w:val="00DC073D"/>
    <w:rsid w:val="00DC0A23"/>
    <w:rsid w:val="00DC1F6A"/>
    <w:rsid w:val="00DC335F"/>
    <w:rsid w:val="00DC34F6"/>
    <w:rsid w:val="00DC384A"/>
    <w:rsid w:val="00DC44BF"/>
    <w:rsid w:val="00DC488E"/>
    <w:rsid w:val="00DC642D"/>
    <w:rsid w:val="00DC73C8"/>
    <w:rsid w:val="00DD0372"/>
    <w:rsid w:val="00DD1B76"/>
    <w:rsid w:val="00DD2954"/>
    <w:rsid w:val="00DD2A7E"/>
    <w:rsid w:val="00DD33DA"/>
    <w:rsid w:val="00DD3B00"/>
    <w:rsid w:val="00DD457E"/>
    <w:rsid w:val="00DD4C63"/>
    <w:rsid w:val="00DD766E"/>
    <w:rsid w:val="00DE0DF9"/>
    <w:rsid w:val="00DE1B98"/>
    <w:rsid w:val="00DE1ED6"/>
    <w:rsid w:val="00DE24F1"/>
    <w:rsid w:val="00DE2DF3"/>
    <w:rsid w:val="00DE381F"/>
    <w:rsid w:val="00DE3D26"/>
    <w:rsid w:val="00DE4D16"/>
    <w:rsid w:val="00DE564D"/>
    <w:rsid w:val="00DE7B5F"/>
    <w:rsid w:val="00DF04B4"/>
    <w:rsid w:val="00DF1A40"/>
    <w:rsid w:val="00DF3750"/>
    <w:rsid w:val="00DF40CF"/>
    <w:rsid w:val="00DF42AD"/>
    <w:rsid w:val="00DF6490"/>
    <w:rsid w:val="00DF7389"/>
    <w:rsid w:val="00DF7474"/>
    <w:rsid w:val="00DF7D99"/>
    <w:rsid w:val="00E02F7F"/>
    <w:rsid w:val="00E033B3"/>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02E9"/>
    <w:rsid w:val="00E422CA"/>
    <w:rsid w:val="00E43223"/>
    <w:rsid w:val="00E43720"/>
    <w:rsid w:val="00E438DF"/>
    <w:rsid w:val="00E44047"/>
    <w:rsid w:val="00E44D60"/>
    <w:rsid w:val="00E45FB4"/>
    <w:rsid w:val="00E4680E"/>
    <w:rsid w:val="00E50232"/>
    <w:rsid w:val="00E512D1"/>
    <w:rsid w:val="00E512FA"/>
    <w:rsid w:val="00E51949"/>
    <w:rsid w:val="00E51969"/>
    <w:rsid w:val="00E525C0"/>
    <w:rsid w:val="00E5391D"/>
    <w:rsid w:val="00E552B7"/>
    <w:rsid w:val="00E60AFA"/>
    <w:rsid w:val="00E60D85"/>
    <w:rsid w:val="00E60F37"/>
    <w:rsid w:val="00E614B0"/>
    <w:rsid w:val="00E61A54"/>
    <w:rsid w:val="00E631CC"/>
    <w:rsid w:val="00E64CD6"/>
    <w:rsid w:val="00E64E30"/>
    <w:rsid w:val="00E70F59"/>
    <w:rsid w:val="00E71E2B"/>
    <w:rsid w:val="00E73377"/>
    <w:rsid w:val="00E761B3"/>
    <w:rsid w:val="00E7624B"/>
    <w:rsid w:val="00E80F08"/>
    <w:rsid w:val="00E80FC0"/>
    <w:rsid w:val="00E82C5D"/>
    <w:rsid w:val="00E8306C"/>
    <w:rsid w:val="00E836BF"/>
    <w:rsid w:val="00E8383A"/>
    <w:rsid w:val="00E83A8F"/>
    <w:rsid w:val="00E85C10"/>
    <w:rsid w:val="00E863D5"/>
    <w:rsid w:val="00E87AA7"/>
    <w:rsid w:val="00E87B40"/>
    <w:rsid w:val="00E90E05"/>
    <w:rsid w:val="00E91710"/>
    <w:rsid w:val="00E937FF"/>
    <w:rsid w:val="00E94F40"/>
    <w:rsid w:val="00E962AA"/>
    <w:rsid w:val="00E978A7"/>
    <w:rsid w:val="00EA03E9"/>
    <w:rsid w:val="00EA0519"/>
    <w:rsid w:val="00EA1269"/>
    <w:rsid w:val="00EA27BB"/>
    <w:rsid w:val="00EA3099"/>
    <w:rsid w:val="00EA3CB8"/>
    <w:rsid w:val="00EA494F"/>
    <w:rsid w:val="00EA5C4A"/>
    <w:rsid w:val="00EA6B53"/>
    <w:rsid w:val="00EA79D3"/>
    <w:rsid w:val="00EB024C"/>
    <w:rsid w:val="00EB22DF"/>
    <w:rsid w:val="00EB32DE"/>
    <w:rsid w:val="00EB48E8"/>
    <w:rsid w:val="00EB57F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280D"/>
    <w:rsid w:val="00ED4EBF"/>
    <w:rsid w:val="00ED50C1"/>
    <w:rsid w:val="00ED660D"/>
    <w:rsid w:val="00EE0B4B"/>
    <w:rsid w:val="00EE12C1"/>
    <w:rsid w:val="00EE1B5A"/>
    <w:rsid w:val="00EE232A"/>
    <w:rsid w:val="00EE2DF0"/>
    <w:rsid w:val="00EE66EF"/>
    <w:rsid w:val="00EE7098"/>
    <w:rsid w:val="00EF05A2"/>
    <w:rsid w:val="00EF126B"/>
    <w:rsid w:val="00EF2885"/>
    <w:rsid w:val="00EF3F1B"/>
    <w:rsid w:val="00EF77B1"/>
    <w:rsid w:val="00F0104F"/>
    <w:rsid w:val="00F0109E"/>
    <w:rsid w:val="00F014D1"/>
    <w:rsid w:val="00F022A1"/>
    <w:rsid w:val="00F03C68"/>
    <w:rsid w:val="00F04B7E"/>
    <w:rsid w:val="00F068C5"/>
    <w:rsid w:val="00F0690F"/>
    <w:rsid w:val="00F06BEC"/>
    <w:rsid w:val="00F07339"/>
    <w:rsid w:val="00F07F52"/>
    <w:rsid w:val="00F103EE"/>
    <w:rsid w:val="00F1115C"/>
    <w:rsid w:val="00F111E9"/>
    <w:rsid w:val="00F142F5"/>
    <w:rsid w:val="00F1634E"/>
    <w:rsid w:val="00F16E95"/>
    <w:rsid w:val="00F1711F"/>
    <w:rsid w:val="00F1743A"/>
    <w:rsid w:val="00F17D70"/>
    <w:rsid w:val="00F236C0"/>
    <w:rsid w:val="00F23916"/>
    <w:rsid w:val="00F266C3"/>
    <w:rsid w:val="00F27BF0"/>
    <w:rsid w:val="00F27C91"/>
    <w:rsid w:val="00F323D2"/>
    <w:rsid w:val="00F32D2F"/>
    <w:rsid w:val="00F35651"/>
    <w:rsid w:val="00F375E5"/>
    <w:rsid w:val="00F409E2"/>
    <w:rsid w:val="00F42AA8"/>
    <w:rsid w:val="00F450A7"/>
    <w:rsid w:val="00F46663"/>
    <w:rsid w:val="00F47959"/>
    <w:rsid w:val="00F5013C"/>
    <w:rsid w:val="00F528DA"/>
    <w:rsid w:val="00F52C83"/>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8D3"/>
    <w:rsid w:val="00F6798B"/>
    <w:rsid w:val="00F67EB8"/>
    <w:rsid w:val="00F7005E"/>
    <w:rsid w:val="00F712F8"/>
    <w:rsid w:val="00F721F9"/>
    <w:rsid w:val="00F7256F"/>
    <w:rsid w:val="00F72A0F"/>
    <w:rsid w:val="00F730CB"/>
    <w:rsid w:val="00F73DF9"/>
    <w:rsid w:val="00F74689"/>
    <w:rsid w:val="00F74E15"/>
    <w:rsid w:val="00F81169"/>
    <w:rsid w:val="00F8243E"/>
    <w:rsid w:val="00F8360D"/>
    <w:rsid w:val="00F86D50"/>
    <w:rsid w:val="00F926C5"/>
    <w:rsid w:val="00F92D0B"/>
    <w:rsid w:val="00F93FF0"/>
    <w:rsid w:val="00FA0567"/>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2DAE"/>
    <w:rsid w:val="00FC3A8B"/>
    <w:rsid w:val="00FC4044"/>
    <w:rsid w:val="00FC4A66"/>
    <w:rsid w:val="00FC4C19"/>
    <w:rsid w:val="00FC4DFF"/>
    <w:rsid w:val="00FC5FD8"/>
    <w:rsid w:val="00FC66C9"/>
    <w:rsid w:val="00FC778E"/>
    <w:rsid w:val="00FD0F5C"/>
    <w:rsid w:val="00FD1054"/>
    <w:rsid w:val="00FD10BE"/>
    <w:rsid w:val="00FD1D72"/>
    <w:rsid w:val="00FD1E2F"/>
    <w:rsid w:val="00FD389D"/>
    <w:rsid w:val="00FD4726"/>
    <w:rsid w:val="00FD4E16"/>
    <w:rsid w:val="00FD5FDB"/>
    <w:rsid w:val="00FD738A"/>
    <w:rsid w:val="00FD78BD"/>
    <w:rsid w:val="00FE0644"/>
    <w:rsid w:val="00FE0DCC"/>
    <w:rsid w:val="00FE0FC1"/>
    <w:rsid w:val="00FE133E"/>
    <w:rsid w:val="00FE32BC"/>
    <w:rsid w:val="00FE3B7B"/>
    <w:rsid w:val="00FE43B4"/>
    <w:rsid w:val="00FE7703"/>
    <w:rsid w:val="00FF0029"/>
    <w:rsid w:val="00FF04B5"/>
    <w:rsid w:val="00FF2ED4"/>
    <w:rsid w:val="00FF3DD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 w:type="paragraph" w:customStyle="1" w:styleId="pl0">
    <w:name w:val="pl"/>
    <w:basedOn w:val="Normal"/>
    <w:rsid w:val="00CB1A69"/>
    <w:pPr>
      <w:spacing w:before="100" w:beforeAutospacing="1" w:after="100" w:afterAutospacing="1"/>
    </w:pPr>
    <w:rPr>
      <w:rFonts w:eastAsia="Times New Roman"/>
      <w:sz w:val="24"/>
      <w:szCs w:val="24"/>
      <w:lang w:val="en-US"/>
    </w:rPr>
  </w:style>
  <w:style w:type="paragraph" w:customStyle="1" w:styleId="tal0">
    <w:name w:val="tal"/>
    <w:basedOn w:val="Normal"/>
    <w:rsid w:val="008F0FA0"/>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450895"/>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75978793">
      <w:bodyDiv w:val="1"/>
      <w:marLeft w:val="0"/>
      <w:marRight w:val="0"/>
      <w:marTop w:val="0"/>
      <w:marBottom w:val="0"/>
      <w:divBdr>
        <w:top w:val="none" w:sz="0" w:space="0" w:color="auto"/>
        <w:left w:val="none" w:sz="0" w:space="0" w:color="auto"/>
        <w:bottom w:val="none" w:sz="0" w:space="0" w:color="auto"/>
        <w:right w:val="none" w:sz="0" w:space="0" w:color="auto"/>
      </w:divBdr>
    </w:div>
    <w:div w:id="16320188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8831692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328900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3654102">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828524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8351596">
      <w:bodyDiv w:val="1"/>
      <w:marLeft w:val="0"/>
      <w:marRight w:val="0"/>
      <w:marTop w:val="0"/>
      <w:marBottom w:val="0"/>
      <w:divBdr>
        <w:top w:val="none" w:sz="0" w:space="0" w:color="auto"/>
        <w:left w:val="none" w:sz="0" w:space="0" w:color="auto"/>
        <w:bottom w:val="none" w:sz="0" w:space="0" w:color="auto"/>
        <w:right w:val="none" w:sz="0" w:space="0" w:color="auto"/>
      </w:divBdr>
      <w:divsChild>
        <w:div w:id="1347826288">
          <w:marLeft w:val="1166"/>
          <w:marRight w:val="0"/>
          <w:marTop w:val="86"/>
          <w:marBottom w:val="0"/>
          <w:divBdr>
            <w:top w:val="none" w:sz="0" w:space="0" w:color="auto"/>
            <w:left w:val="none" w:sz="0" w:space="0" w:color="auto"/>
            <w:bottom w:val="none" w:sz="0" w:space="0" w:color="auto"/>
            <w:right w:val="none" w:sz="0" w:space="0" w:color="auto"/>
          </w:divBdr>
        </w:div>
        <w:div w:id="1825734505">
          <w:marLeft w:val="1166"/>
          <w:marRight w:val="0"/>
          <w:marTop w:val="86"/>
          <w:marBottom w:val="0"/>
          <w:divBdr>
            <w:top w:val="none" w:sz="0" w:space="0" w:color="auto"/>
            <w:left w:val="none" w:sz="0" w:space="0" w:color="auto"/>
            <w:bottom w:val="none" w:sz="0" w:space="0" w:color="auto"/>
            <w:right w:val="none" w:sz="0" w:space="0" w:color="auto"/>
          </w:divBdr>
        </w:div>
        <w:div w:id="1474129794">
          <w:marLeft w:val="1800"/>
          <w:marRight w:val="0"/>
          <w:marTop w:val="77"/>
          <w:marBottom w:val="0"/>
          <w:divBdr>
            <w:top w:val="none" w:sz="0" w:space="0" w:color="auto"/>
            <w:left w:val="none" w:sz="0" w:space="0" w:color="auto"/>
            <w:bottom w:val="none" w:sz="0" w:space="0" w:color="auto"/>
            <w:right w:val="none" w:sz="0" w:space="0" w:color="auto"/>
          </w:divBdr>
        </w:div>
        <w:div w:id="2047023842">
          <w:marLeft w:val="1166"/>
          <w:marRight w:val="0"/>
          <w:marTop w:val="86"/>
          <w:marBottom w:val="0"/>
          <w:divBdr>
            <w:top w:val="none" w:sz="0" w:space="0" w:color="auto"/>
            <w:left w:val="none" w:sz="0" w:space="0" w:color="auto"/>
            <w:bottom w:val="none" w:sz="0" w:space="0" w:color="auto"/>
            <w:right w:val="none" w:sz="0" w:space="0" w:color="auto"/>
          </w:divBdr>
        </w:div>
        <w:div w:id="1370566769">
          <w:marLeft w:val="1166"/>
          <w:marRight w:val="0"/>
          <w:marTop w:val="86"/>
          <w:marBottom w:val="0"/>
          <w:divBdr>
            <w:top w:val="none" w:sz="0" w:space="0" w:color="auto"/>
            <w:left w:val="none" w:sz="0" w:space="0" w:color="auto"/>
            <w:bottom w:val="none" w:sz="0" w:space="0" w:color="auto"/>
            <w:right w:val="none" w:sz="0" w:space="0" w:color="auto"/>
          </w:divBdr>
        </w:div>
        <w:div w:id="35082778">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087188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1247</TotalTime>
  <Pages>4</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651</cp:revision>
  <dcterms:created xsi:type="dcterms:W3CDTF">2021-08-05T07:20:00Z</dcterms:created>
  <dcterms:modified xsi:type="dcterms:W3CDTF">2023-08-10T21:01:00Z</dcterms:modified>
</cp:coreProperties>
</file>